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86F57" w:rsidRPr="00D94A50" w14:paraId="7482B111" w14:textId="77777777" w:rsidTr="0011100B">
        <w:tc>
          <w:tcPr>
            <w:tcW w:w="9072" w:type="dxa"/>
            <w:shd w:val="clear" w:color="auto" w:fill="auto"/>
          </w:tcPr>
          <w:p w14:paraId="0881BED5" w14:textId="77777777" w:rsidR="00B86F57" w:rsidRPr="00D94A50" w:rsidRDefault="00B86F57" w:rsidP="00D94A5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4A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NORMA DE PROCEDIMENTO – </w:t>
            </w:r>
            <w:r w:rsidR="00177923" w:rsidRPr="00D94A50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4C6CB6" w:rsidRPr="00D94A50">
              <w:rPr>
                <w:rFonts w:ascii="Arial" w:hAnsi="Arial" w:cs="Arial"/>
                <w:b/>
                <w:bCs/>
                <w:sz w:val="24"/>
                <w:szCs w:val="24"/>
              </w:rPr>
              <w:t>EGER</w:t>
            </w:r>
            <w:r w:rsidR="00177923" w:rsidRPr="00D94A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Nº 0</w:t>
            </w:r>
            <w:r w:rsidR="004C6CB6" w:rsidRPr="00D94A50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</w:tr>
    </w:tbl>
    <w:p w14:paraId="54CFC226" w14:textId="77777777" w:rsidR="00B86F57" w:rsidRPr="00D94A50" w:rsidRDefault="00B86F57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567"/>
        <w:gridCol w:w="4281"/>
        <w:gridCol w:w="2693"/>
      </w:tblGrid>
      <w:tr w:rsidR="00B86F57" w:rsidRPr="00D94A50" w14:paraId="06E08D88" w14:textId="77777777" w:rsidTr="0011100B">
        <w:tc>
          <w:tcPr>
            <w:tcW w:w="1531" w:type="dxa"/>
            <w:vAlign w:val="center"/>
          </w:tcPr>
          <w:p w14:paraId="41581814" w14:textId="77777777" w:rsidR="00B86F57" w:rsidRPr="00D94A50" w:rsidRDefault="00B86F57" w:rsidP="00D94A5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4A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541" w:type="dxa"/>
            <w:gridSpan w:val="3"/>
            <w:vAlign w:val="center"/>
          </w:tcPr>
          <w:p w14:paraId="6BA07CCC" w14:textId="77777777" w:rsidR="00B86F57" w:rsidRPr="00D94A50" w:rsidRDefault="00F8407D" w:rsidP="00D94A5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4A50">
              <w:rPr>
                <w:rFonts w:ascii="Arial" w:hAnsi="Arial" w:cs="Arial"/>
                <w:bCs/>
                <w:sz w:val="24"/>
                <w:szCs w:val="24"/>
              </w:rPr>
              <w:t>Gestão do</w:t>
            </w:r>
            <w:r w:rsidR="0011100B" w:rsidRPr="00D94A5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86F57" w:rsidRPr="00D94A50">
              <w:rPr>
                <w:rFonts w:ascii="Arial" w:hAnsi="Arial" w:cs="Arial"/>
                <w:bCs/>
                <w:sz w:val="24"/>
                <w:szCs w:val="24"/>
              </w:rPr>
              <w:t>Programa Jovens Valores</w:t>
            </w:r>
          </w:p>
        </w:tc>
      </w:tr>
      <w:tr w:rsidR="00B86F57" w:rsidRPr="00D94A50" w14:paraId="3BAF0FC9" w14:textId="77777777" w:rsidTr="0011100B">
        <w:tc>
          <w:tcPr>
            <w:tcW w:w="1531" w:type="dxa"/>
            <w:vAlign w:val="center"/>
          </w:tcPr>
          <w:p w14:paraId="6FA251C7" w14:textId="77777777" w:rsidR="00B86F57" w:rsidRPr="00D94A50" w:rsidRDefault="00B86F57" w:rsidP="00D94A5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4A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541" w:type="dxa"/>
            <w:gridSpan w:val="3"/>
            <w:vAlign w:val="center"/>
          </w:tcPr>
          <w:p w14:paraId="4128220C" w14:textId="77777777" w:rsidR="00B86F57" w:rsidRPr="00D94A50" w:rsidRDefault="00B86F57" w:rsidP="00D94A5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4A5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D94A50">
              <w:rPr>
                <w:rFonts w:ascii="Arial" w:hAnsi="Arial" w:cs="Arial"/>
                <w:bCs/>
                <w:sz w:val="24"/>
                <w:szCs w:val="24"/>
              </w:rPr>
              <w:t>Humanos – S</w:t>
            </w:r>
            <w:r w:rsidR="004C6CB6" w:rsidRPr="00D94A50"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B86F57" w:rsidRPr="00D94A50" w14:paraId="0DD6FA17" w14:textId="77777777" w:rsidTr="0011100B">
        <w:tc>
          <w:tcPr>
            <w:tcW w:w="1531" w:type="dxa"/>
            <w:vAlign w:val="center"/>
          </w:tcPr>
          <w:p w14:paraId="45FD5B4D" w14:textId="77777777" w:rsidR="00B86F57" w:rsidRPr="00D94A50" w:rsidRDefault="00B86F57" w:rsidP="00D94A5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4A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48" w:type="dxa"/>
            <w:gridSpan w:val="2"/>
            <w:vAlign w:val="center"/>
          </w:tcPr>
          <w:p w14:paraId="23A4652D" w14:textId="77777777" w:rsidR="00B86F57" w:rsidRPr="00D94A50" w:rsidRDefault="004C6CB6" w:rsidP="00D94A5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4A50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74CA3EC5" w14:textId="77777777" w:rsidR="00B86F57" w:rsidRPr="00D94A50" w:rsidRDefault="00B86F57" w:rsidP="00D94A5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4A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D94A50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4C6CB6" w:rsidRPr="00D94A50"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B86F57" w:rsidRPr="00D94A50" w14:paraId="675A8FC7" w14:textId="77777777" w:rsidTr="0011100B">
        <w:tc>
          <w:tcPr>
            <w:tcW w:w="1531" w:type="dxa"/>
            <w:vAlign w:val="center"/>
          </w:tcPr>
          <w:p w14:paraId="0B44F4D6" w14:textId="77777777" w:rsidR="00B86F57" w:rsidRPr="00D94A50" w:rsidRDefault="00B86F57" w:rsidP="00D94A5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4A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14:paraId="6F717D39" w14:textId="77777777" w:rsidR="00B86F57" w:rsidRPr="00D94A50" w:rsidRDefault="00B86F57" w:rsidP="00D94A5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4A5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6FDDD87C" w14:textId="34B100E5" w:rsidR="00B86F57" w:rsidRPr="00D94A50" w:rsidRDefault="00B86F57" w:rsidP="00D94A5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4A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  <w:r w:rsidRPr="00D94A5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92351" w:rsidRPr="00D94A50">
              <w:rPr>
                <w:rFonts w:ascii="Arial" w:hAnsi="Arial" w:cs="Arial"/>
                <w:bCs/>
                <w:sz w:val="24"/>
                <w:szCs w:val="24"/>
              </w:rPr>
              <w:t xml:space="preserve">Portaria nº </w:t>
            </w:r>
            <w:r w:rsidR="00126C42" w:rsidRPr="00D94A50">
              <w:rPr>
                <w:rFonts w:ascii="Arial" w:hAnsi="Arial" w:cs="Arial"/>
                <w:bCs/>
                <w:sz w:val="24"/>
                <w:szCs w:val="24"/>
              </w:rPr>
              <w:t>05</w:t>
            </w:r>
            <w:r w:rsidRPr="00D94A50">
              <w:rPr>
                <w:rFonts w:ascii="Arial" w:hAnsi="Arial" w:cs="Arial"/>
                <w:bCs/>
                <w:sz w:val="24"/>
                <w:szCs w:val="24"/>
              </w:rPr>
              <w:t>-R/20</w:t>
            </w:r>
            <w:r w:rsidR="00F33236" w:rsidRPr="00D94A50"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2693" w:type="dxa"/>
            <w:vAlign w:val="center"/>
          </w:tcPr>
          <w:p w14:paraId="2CC6F2BA" w14:textId="0CA02260" w:rsidR="00B86F57" w:rsidRPr="00D94A50" w:rsidRDefault="00B86F57" w:rsidP="00D94A5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4A5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Vigência: </w:t>
            </w:r>
            <w:r w:rsidR="00126C42" w:rsidRPr="00D94A5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12/01/2021</w:t>
            </w:r>
          </w:p>
        </w:tc>
      </w:tr>
    </w:tbl>
    <w:p w14:paraId="184AA6B4" w14:textId="77777777" w:rsidR="00F110A9" w:rsidRPr="00D94A50" w:rsidRDefault="00F110A9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E9FFF7" w14:textId="77777777" w:rsidR="007A05FB" w:rsidRPr="00D94A50" w:rsidRDefault="00B0629D" w:rsidP="00D94A5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D94A50">
        <w:rPr>
          <w:rFonts w:ascii="Arial" w:hAnsi="Arial" w:cs="Arial"/>
          <w:b/>
          <w:bCs/>
          <w:sz w:val="24"/>
          <w:szCs w:val="24"/>
        </w:rPr>
        <w:t>OBJETIVO</w:t>
      </w:r>
    </w:p>
    <w:p w14:paraId="660D5F86" w14:textId="77777777" w:rsidR="00E07B8B" w:rsidRPr="00D94A50" w:rsidRDefault="00E07B8B" w:rsidP="00D94A50">
      <w:pPr>
        <w:pStyle w:val="PargrafodaLista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A168BBF" w14:textId="77777777" w:rsidR="00F8407D" w:rsidRPr="00D94A50" w:rsidRDefault="00B452C3" w:rsidP="00D94A5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120" w:after="120" w:line="26" w:lineRule="atLeast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color w:val="000000"/>
          <w:sz w:val="24"/>
          <w:szCs w:val="24"/>
        </w:rPr>
        <w:t>U</w:t>
      </w:r>
      <w:r w:rsidR="00F8407D" w:rsidRPr="00D94A50">
        <w:rPr>
          <w:rFonts w:ascii="Arial" w:hAnsi="Arial" w:cs="Arial"/>
          <w:color w:val="000000"/>
          <w:sz w:val="24"/>
          <w:szCs w:val="24"/>
        </w:rPr>
        <w:t>niformizar as contratações de estagiários no âmbito do Poder Executivo Estadual, bem como adequá-las à legislação federal;</w:t>
      </w:r>
    </w:p>
    <w:p w14:paraId="3DFBF6BA" w14:textId="77777777" w:rsidR="00346D4F" w:rsidRPr="00D94A50" w:rsidRDefault="00346D4F" w:rsidP="00D94A50">
      <w:pPr>
        <w:pStyle w:val="PargrafodaLista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06351D55" w14:textId="77777777" w:rsidR="00346D4F" w:rsidRPr="00D94A50" w:rsidRDefault="00B452C3" w:rsidP="00D94A5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120" w:after="120" w:line="26" w:lineRule="atLeast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color w:val="000000"/>
          <w:sz w:val="24"/>
          <w:szCs w:val="24"/>
        </w:rPr>
        <w:t>P</w:t>
      </w:r>
      <w:r w:rsidR="00F8407D" w:rsidRPr="00D94A50">
        <w:rPr>
          <w:rFonts w:ascii="Arial" w:hAnsi="Arial" w:cs="Arial"/>
          <w:color w:val="000000"/>
          <w:sz w:val="24"/>
          <w:szCs w:val="24"/>
        </w:rPr>
        <w:t>roporcionar a adequação das atividades práticas desenvolvidas pelos estagiários à respectiva formação acadêmica, buscando o aprimoramento dos futuros profissionais;</w:t>
      </w:r>
    </w:p>
    <w:p w14:paraId="3EB2FE9A" w14:textId="77777777" w:rsidR="00346D4F" w:rsidRPr="00D94A50" w:rsidRDefault="00346D4F" w:rsidP="00D94A50">
      <w:pPr>
        <w:pStyle w:val="PargrafodaLista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73DE20AD" w14:textId="77777777" w:rsidR="00F8407D" w:rsidRPr="00D94A50" w:rsidRDefault="00B452C3" w:rsidP="00D94A5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120" w:after="120" w:line="26" w:lineRule="atLeast"/>
        <w:ind w:left="567" w:hanging="567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color w:val="000000"/>
          <w:sz w:val="24"/>
          <w:szCs w:val="24"/>
        </w:rPr>
        <w:t xml:space="preserve">Preparar </w:t>
      </w:r>
      <w:r w:rsidR="00F8407D" w:rsidRPr="00D94A50">
        <w:rPr>
          <w:rFonts w:ascii="Arial" w:hAnsi="Arial" w:cs="Arial"/>
          <w:color w:val="000000"/>
          <w:sz w:val="24"/>
          <w:szCs w:val="24"/>
        </w:rPr>
        <w:t>profissionais para a atuação no âmbito público, criando condições, por meio de metodologias e instrumentos que proporcionem ao estagiário uma experi</w:t>
      </w:r>
      <w:r w:rsidR="004C6CB6" w:rsidRPr="00D94A50">
        <w:rPr>
          <w:rFonts w:ascii="Arial" w:hAnsi="Arial" w:cs="Arial"/>
          <w:color w:val="000000"/>
          <w:sz w:val="24"/>
          <w:szCs w:val="24"/>
        </w:rPr>
        <w:t>ência adequada do setor público.</w:t>
      </w:r>
    </w:p>
    <w:p w14:paraId="2B9878AC" w14:textId="77777777" w:rsidR="00F8407D" w:rsidRPr="00D94A50" w:rsidRDefault="00F8407D" w:rsidP="00D94A50">
      <w:pPr>
        <w:pStyle w:val="PargrafodaLista"/>
        <w:autoSpaceDE w:val="0"/>
        <w:autoSpaceDN w:val="0"/>
        <w:adjustRightInd w:val="0"/>
        <w:spacing w:after="0" w:line="240" w:lineRule="auto"/>
        <w:ind w:left="29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35A20A6" w14:textId="77777777" w:rsidR="003D76BC" w:rsidRPr="00D94A50" w:rsidRDefault="00F110A9" w:rsidP="00D94A5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D94A50">
        <w:rPr>
          <w:rFonts w:ascii="Arial" w:hAnsi="Arial" w:cs="Arial"/>
          <w:b/>
          <w:bCs/>
          <w:sz w:val="24"/>
          <w:szCs w:val="24"/>
        </w:rPr>
        <w:t>ABRANGÊNCIA</w:t>
      </w:r>
    </w:p>
    <w:p w14:paraId="03A342B2" w14:textId="77777777" w:rsidR="00B0629D" w:rsidRPr="00D94A50" w:rsidRDefault="00B0629D" w:rsidP="00D94A50">
      <w:pPr>
        <w:pStyle w:val="PargrafodaLista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425798" w14:textId="77777777" w:rsidR="005C1020" w:rsidRPr="00D94A50" w:rsidRDefault="00CC7F8E" w:rsidP="00D94A50">
      <w:pPr>
        <w:pStyle w:val="PargrafodaLista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Órgãos da </w:t>
      </w:r>
      <w:r w:rsidR="004B31E3" w:rsidRPr="00D94A50">
        <w:rPr>
          <w:rFonts w:ascii="Arial" w:hAnsi="Arial" w:cs="Arial"/>
          <w:sz w:val="24"/>
          <w:szCs w:val="24"/>
        </w:rPr>
        <w:t xml:space="preserve">Administração Direta, </w:t>
      </w:r>
      <w:r w:rsidR="00DC74D4" w:rsidRPr="00D94A50">
        <w:rPr>
          <w:rFonts w:ascii="Arial" w:hAnsi="Arial" w:cs="Arial"/>
          <w:sz w:val="24"/>
          <w:szCs w:val="24"/>
        </w:rPr>
        <w:t xml:space="preserve">Autárquica e Fundacional </w:t>
      </w:r>
      <w:r w:rsidR="00FC2882" w:rsidRPr="00D94A50">
        <w:rPr>
          <w:rFonts w:ascii="Arial" w:hAnsi="Arial" w:cs="Arial"/>
          <w:sz w:val="24"/>
          <w:szCs w:val="24"/>
        </w:rPr>
        <w:t>do Poder Executivo Estadual.</w:t>
      </w:r>
    </w:p>
    <w:p w14:paraId="71272D25" w14:textId="77777777" w:rsidR="008D336A" w:rsidRPr="00D94A50" w:rsidRDefault="008D336A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6FBD6DC" w14:textId="77777777" w:rsidR="00F110A9" w:rsidRPr="00D94A50" w:rsidRDefault="00F110A9" w:rsidP="00D94A5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D94A50">
        <w:rPr>
          <w:rFonts w:ascii="Arial" w:hAnsi="Arial" w:cs="Arial"/>
          <w:b/>
          <w:bCs/>
          <w:sz w:val="24"/>
          <w:szCs w:val="24"/>
        </w:rPr>
        <w:t>FUNDAMENTAÇÃO LEGAL</w:t>
      </w:r>
    </w:p>
    <w:p w14:paraId="066E777D" w14:textId="77777777" w:rsidR="00B0629D" w:rsidRPr="00D94A50" w:rsidRDefault="00B0629D" w:rsidP="00D94A50">
      <w:pPr>
        <w:pStyle w:val="PargrafodaLista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6EAA76A" w14:textId="77777777" w:rsidR="00BE672E" w:rsidRPr="00D94A50" w:rsidRDefault="00BE672E" w:rsidP="00D94A50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b/>
          <w:sz w:val="24"/>
          <w:szCs w:val="24"/>
        </w:rPr>
        <w:t>Lei nº 11.788</w:t>
      </w:r>
      <w:r w:rsidRPr="00D94A50">
        <w:rPr>
          <w:rFonts w:ascii="Arial" w:hAnsi="Arial" w:cs="Arial"/>
          <w:sz w:val="24"/>
          <w:szCs w:val="24"/>
        </w:rPr>
        <w:t>, de 25/09/2008 – Dispõe sobre o estágio de estu</w:t>
      </w:r>
      <w:r w:rsidR="00BB0DD1" w:rsidRPr="00D94A50">
        <w:rPr>
          <w:rFonts w:ascii="Arial" w:hAnsi="Arial" w:cs="Arial"/>
          <w:sz w:val="24"/>
          <w:szCs w:val="24"/>
        </w:rPr>
        <w:t>dantes e dá outras providências;</w:t>
      </w:r>
    </w:p>
    <w:p w14:paraId="03255F69" w14:textId="77777777" w:rsidR="00BE672E" w:rsidRPr="00D94A50" w:rsidRDefault="00BE672E" w:rsidP="00D94A50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BC9E0B6" w14:textId="77777777" w:rsidR="00BE672E" w:rsidRPr="00D94A50" w:rsidRDefault="00BE672E" w:rsidP="00D94A50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b/>
          <w:sz w:val="24"/>
          <w:szCs w:val="24"/>
        </w:rPr>
        <w:t>Decreto nº 3388-R</w:t>
      </w:r>
      <w:r w:rsidRPr="00D94A50">
        <w:rPr>
          <w:rFonts w:ascii="Arial" w:hAnsi="Arial" w:cs="Arial"/>
          <w:sz w:val="24"/>
          <w:szCs w:val="24"/>
        </w:rPr>
        <w:t>, de 24/09/2013</w:t>
      </w:r>
      <w:r w:rsidR="00DE1609" w:rsidRPr="00D94A50">
        <w:rPr>
          <w:rFonts w:ascii="Arial" w:hAnsi="Arial" w:cs="Arial"/>
          <w:sz w:val="24"/>
          <w:szCs w:val="24"/>
        </w:rPr>
        <w:t xml:space="preserve"> </w:t>
      </w:r>
      <w:r w:rsidRPr="00D94A50">
        <w:rPr>
          <w:rFonts w:ascii="Arial" w:hAnsi="Arial" w:cs="Arial"/>
          <w:sz w:val="24"/>
          <w:szCs w:val="24"/>
        </w:rPr>
        <w:t>– Dispõe sobre a política de estágio estudantil no âmbito do Poder Executivo Estadual, sobre o Programa Jovens V</w:t>
      </w:r>
      <w:r w:rsidR="00BB0DD1" w:rsidRPr="00D94A50">
        <w:rPr>
          <w:rFonts w:ascii="Arial" w:hAnsi="Arial" w:cs="Arial"/>
          <w:sz w:val="24"/>
          <w:szCs w:val="24"/>
        </w:rPr>
        <w:t>alores e dá outras providências;</w:t>
      </w:r>
    </w:p>
    <w:p w14:paraId="1ABE8E59" w14:textId="77777777" w:rsidR="00BB0DD1" w:rsidRPr="00D94A50" w:rsidRDefault="00BB0DD1" w:rsidP="00D94A5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B67A9DA" w14:textId="77777777" w:rsidR="00BB0DD1" w:rsidRPr="00D94A50" w:rsidRDefault="00BB0DD1" w:rsidP="00D94A50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b/>
          <w:sz w:val="24"/>
          <w:szCs w:val="24"/>
        </w:rPr>
        <w:t xml:space="preserve">Decreto nº </w:t>
      </w:r>
      <w:r w:rsidR="00DE1609" w:rsidRPr="00D94A50">
        <w:rPr>
          <w:rFonts w:ascii="Arial" w:hAnsi="Arial" w:cs="Arial"/>
          <w:b/>
          <w:sz w:val="24"/>
          <w:szCs w:val="24"/>
        </w:rPr>
        <w:t>3649</w:t>
      </w:r>
      <w:r w:rsidRPr="00D94A50">
        <w:rPr>
          <w:rFonts w:ascii="Arial" w:hAnsi="Arial" w:cs="Arial"/>
          <w:b/>
          <w:sz w:val="24"/>
          <w:szCs w:val="24"/>
        </w:rPr>
        <w:t>-R</w:t>
      </w:r>
      <w:r w:rsidRPr="00D94A50">
        <w:rPr>
          <w:rFonts w:ascii="Arial" w:hAnsi="Arial" w:cs="Arial"/>
          <w:sz w:val="24"/>
          <w:szCs w:val="24"/>
        </w:rPr>
        <w:t>, de 2</w:t>
      </w:r>
      <w:r w:rsidR="00DE1609" w:rsidRPr="00D94A50">
        <w:rPr>
          <w:rFonts w:ascii="Arial" w:hAnsi="Arial" w:cs="Arial"/>
          <w:sz w:val="24"/>
          <w:szCs w:val="24"/>
        </w:rPr>
        <w:t>7</w:t>
      </w:r>
      <w:r w:rsidRPr="00D94A50">
        <w:rPr>
          <w:rFonts w:ascii="Arial" w:hAnsi="Arial" w:cs="Arial"/>
          <w:sz w:val="24"/>
          <w:szCs w:val="24"/>
        </w:rPr>
        <w:t>/0</w:t>
      </w:r>
      <w:r w:rsidR="00DE1609" w:rsidRPr="00D94A50">
        <w:rPr>
          <w:rFonts w:ascii="Arial" w:hAnsi="Arial" w:cs="Arial"/>
          <w:sz w:val="24"/>
          <w:szCs w:val="24"/>
        </w:rPr>
        <w:t xml:space="preserve">8/2014 </w:t>
      </w:r>
      <w:r w:rsidRPr="00D94A50">
        <w:rPr>
          <w:rFonts w:ascii="Arial" w:hAnsi="Arial" w:cs="Arial"/>
          <w:sz w:val="24"/>
          <w:szCs w:val="24"/>
        </w:rPr>
        <w:t xml:space="preserve">– </w:t>
      </w:r>
      <w:r w:rsidR="00F815D7" w:rsidRPr="00D94A50">
        <w:rPr>
          <w:rFonts w:ascii="Arial" w:hAnsi="Arial" w:cs="Arial"/>
          <w:sz w:val="24"/>
          <w:szCs w:val="24"/>
        </w:rPr>
        <w:t>Altera o Decreto nº 33</w:t>
      </w:r>
      <w:r w:rsidR="00240743" w:rsidRPr="00D94A50">
        <w:rPr>
          <w:rFonts w:ascii="Arial" w:hAnsi="Arial" w:cs="Arial"/>
          <w:sz w:val="24"/>
          <w:szCs w:val="24"/>
        </w:rPr>
        <w:t>88-R, de 24 de setembro de 2013;</w:t>
      </w:r>
    </w:p>
    <w:p w14:paraId="72EBC88A" w14:textId="77777777" w:rsidR="00F815D7" w:rsidRPr="00D94A50" w:rsidRDefault="00F815D7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7946C0" w14:textId="77777777" w:rsidR="00DE1609" w:rsidRPr="00D94A50" w:rsidRDefault="00BB0DD1" w:rsidP="00D94A50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b/>
          <w:sz w:val="24"/>
          <w:szCs w:val="24"/>
        </w:rPr>
        <w:t xml:space="preserve">Decreto nº </w:t>
      </w:r>
      <w:r w:rsidR="00DE1609" w:rsidRPr="00D94A50">
        <w:rPr>
          <w:rFonts w:ascii="Arial" w:hAnsi="Arial" w:cs="Arial"/>
          <w:b/>
          <w:sz w:val="24"/>
          <w:szCs w:val="24"/>
        </w:rPr>
        <w:t>4010</w:t>
      </w:r>
      <w:r w:rsidRPr="00D94A50">
        <w:rPr>
          <w:rFonts w:ascii="Arial" w:hAnsi="Arial" w:cs="Arial"/>
          <w:b/>
          <w:sz w:val="24"/>
          <w:szCs w:val="24"/>
        </w:rPr>
        <w:t>-R</w:t>
      </w:r>
      <w:r w:rsidRPr="00D94A50">
        <w:rPr>
          <w:rFonts w:ascii="Arial" w:hAnsi="Arial" w:cs="Arial"/>
          <w:sz w:val="24"/>
          <w:szCs w:val="24"/>
        </w:rPr>
        <w:t>,</w:t>
      </w:r>
      <w:r w:rsidR="00CC1297" w:rsidRPr="00D94A50">
        <w:rPr>
          <w:rFonts w:ascii="Arial" w:hAnsi="Arial" w:cs="Arial"/>
          <w:sz w:val="24"/>
          <w:szCs w:val="24"/>
        </w:rPr>
        <w:t xml:space="preserve"> de 02</w:t>
      </w:r>
      <w:r w:rsidRPr="00D94A50">
        <w:rPr>
          <w:rFonts w:ascii="Arial" w:hAnsi="Arial" w:cs="Arial"/>
          <w:sz w:val="24"/>
          <w:szCs w:val="24"/>
        </w:rPr>
        <w:t>/09/201</w:t>
      </w:r>
      <w:r w:rsidR="00CC1297" w:rsidRPr="00D94A50">
        <w:rPr>
          <w:rFonts w:ascii="Arial" w:hAnsi="Arial" w:cs="Arial"/>
          <w:sz w:val="24"/>
          <w:szCs w:val="24"/>
        </w:rPr>
        <w:t>6</w:t>
      </w:r>
      <w:r w:rsidR="00DE1609" w:rsidRPr="00D94A50">
        <w:rPr>
          <w:rFonts w:ascii="Arial" w:hAnsi="Arial" w:cs="Arial"/>
          <w:sz w:val="24"/>
          <w:szCs w:val="24"/>
        </w:rPr>
        <w:t xml:space="preserve"> </w:t>
      </w:r>
      <w:r w:rsidRPr="00D94A50">
        <w:rPr>
          <w:rFonts w:ascii="Arial" w:hAnsi="Arial" w:cs="Arial"/>
          <w:sz w:val="24"/>
          <w:szCs w:val="24"/>
        </w:rPr>
        <w:t xml:space="preserve">– </w:t>
      </w:r>
      <w:r w:rsidR="00CC1297" w:rsidRPr="00D94A50">
        <w:rPr>
          <w:rFonts w:ascii="Arial" w:hAnsi="Arial" w:cs="Arial"/>
          <w:sz w:val="24"/>
          <w:szCs w:val="24"/>
        </w:rPr>
        <w:t>Altera a redação do art. 12 do Decreto nº. 3.388-R, de 24 de setembro de 2013;</w:t>
      </w:r>
    </w:p>
    <w:p w14:paraId="799C0DE3" w14:textId="77777777" w:rsidR="00CC1297" w:rsidRPr="00D94A50" w:rsidRDefault="00CC1297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CDAB02" w14:textId="77777777" w:rsidR="001D08E7" w:rsidRPr="00D94A50" w:rsidRDefault="00DE1609" w:rsidP="00D94A50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b/>
          <w:sz w:val="24"/>
          <w:szCs w:val="24"/>
        </w:rPr>
        <w:t>Decreto nº 4577-R</w:t>
      </w:r>
      <w:r w:rsidRPr="00D94A50">
        <w:rPr>
          <w:rFonts w:ascii="Arial" w:hAnsi="Arial" w:cs="Arial"/>
          <w:sz w:val="24"/>
          <w:szCs w:val="24"/>
        </w:rPr>
        <w:t>, de 12/02/2020 – Altera o Decreto nº 3388-R, de 24 de setembro de 2013, no que dispõe sobre o Programa Jovens Valores e dá outras providências.</w:t>
      </w:r>
    </w:p>
    <w:p w14:paraId="57265B25" w14:textId="77777777" w:rsidR="008F4225" w:rsidRPr="00D94A50" w:rsidRDefault="008F4225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83782C" w14:textId="77777777" w:rsidR="00F110A9" w:rsidRPr="00D94A50" w:rsidRDefault="00F110A9" w:rsidP="00D94A5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D94A50">
        <w:rPr>
          <w:rFonts w:ascii="Arial" w:hAnsi="Arial" w:cs="Arial"/>
          <w:b/>
          <w:bCs/>
          <w:sz w:val="24"/>
          <w:szCs w:val="24"/>
        </w:rPr>
        <w:t>DEFINIÇÕES</w:t>
      </w:r>
    </w:p>
    <w:p w14:paraId="4FA6391A" w14:textId="77777777" w:rsidR="00B0629D" w:rsidRPr="00D94A50" w:rsidRDefault="00B0629D" w:rsidP="00D94A50">
      <w:pPr>
        <w:pStyle w:val="PargrafodaLista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6E983DF" w14:textId="77777777" w:rsidR="0034593F" w:rsidRPr="00D94A50" w:rsidRDefault="0034593F" w:rsidP="00D94A5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D94A50">
        <w:rPr>
          <w:rFonts w:ascii="Arial" w:hAnsi="Arial" w:cs="Arial"/>
          <w:b/>
          <w:sz w:val="24"/>
          <w:szCs w:val="24"/>
        </w:rPr>
        <w:t>S</w:t>
      </w:r>
      <w:r w:rsidR="00B07BA0" w:rsidRPr="00D94A50">
        <w:rPr>
          <w:rFonts w:ascii="Arial" w:hAnsi="Arial" w:cs="Arial"/>
          <w:b/>
          <w:sz w:val="24"/>
          <w:szCs w:val="24"/>
        </w:rPr>
        <w:t>igest</w:t>
      </w:r>
      <w:proofErr w:type="spellEnd"/>
      <w:r w:rsidR="00B07BA0" w:rsidRPr="00D94A50">
        <w:rPr>
          <w:rFonts w:ascii="Arial" w:hAnsi="Arial" w:cs="Arial"/>
          <w:b/>
          <w:sz w:val="24"/>
          <w:szCs w:val="24"/>
        </w:rPr>
        <w:t xml:space="preserve"> – </w:t>
      </w:r>
      <w:r w:rsidRPr="00D94A50">
        <w:rPr>
          <w:rFonts w:ascii="Arial" w:hAnsi="Arial" w:cs="Arial"/>
          <w:sz w:val="24"/>
          <w:szCs w:val="24"/>
        </w:rPr>
        <w:t>Sistema de Gestão de Estágio</w:t>
      </w:r>
      <w:r w:rsidR="00B0629D" w:rsidRPr="00D94A50">
        <w:rPr>
          <w:rFonts w:ascii="Arial" w:hAnsi="Arial" w:cs="Arial"/>
          <w:sz w:val="24"/>
          <w:szCs w:val="24"/>
        </w:rPr>
        <w:t>;</w:t>
      </w:r>
    </w:p>
    <w:p w14:paraId="3774CB4B" w14:textId="77777777" w:rsidR="0034593F" w:rsidRPr="00D94A50" w:rsidRDefault="0034593F" w:rsidP="00D94A5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b/>
          <w:sz w:val="24"/>
          <w:szCs w:val="24"/>
        </w:rPr>
        <w:lastRenderedPageBreak/>
        <w:t>Agente de Integração</w:t>
      </w:r>
      <w:r w:rsidR="00B07BA0" w:rsidRPr="00D94A50">
        <w:rPr>
          <w:rFonts w:ascii="Arial" w:hAnsi="Arial" w:cs="Arial"/>
          <w:sz w:val="24"/>
          <w:szCs w:val="24"/>
        </w:rPr>
        <w:t xml:space="preserve"> – </w:t>
      </w:r>
      <w:r w:rsidRPr="00D94A50">
        <w:rPr>
          <w:rFonts w:ascii="Arial" w:hAnsi="Arial" w:cs="Arial"/>
          <w:sz w:val="24"/>
          <w:szCs w:val="24"/>
        </w:rPr>
        <w:t xml:space="preserve">Instituições que intermediam o estágio entre </w:t>
      </w:r>
      <w:r w:rsidR="00351ED5" w:rsidRPr="00D94A50">
        <w:rPr>
          <w:rFonts w:ascii="Arial" w:hAnsi="Arial" w:cs="Arial"/>
          <w:sz w:val="24"/>
          <w:szCs w:val="24"/>
        </w:rPr>
        <w:t xml:space="preserve">os órgãos </w:t>
      </w:r>
      <w:r w:rsidRPr="00D94A50">
        <w:rPr>
          <w:rFonts w:ascii="Arial" w:hAnsi="Arial" w:cs="Arial"/>
          <w:sz w:val="24"/>
          <w:szCs w:val="24"/>
        </w:rPr>
        <w:t>concedentes de estágio e as instituições de ensino; identificam oportunidades de estágio; ajustam suas condições de realização; recrutam e selecionam estudantes; fazem acompanhamento administrativo e; encaminham negociação de se</w:t>
      </w:r>
      <w:r w:rsidR="00B0629D" w:rsidRPr="00D94A50">
        <w:rPr>
          <w:rFonts w:ascii="Arial" w:hAnsi="Arial" w:cs="Arial"/>
          <w:sz w:val="24"/>
          <w:szCs w:val="24"/>
        </w:rPr>
        <w:t>guros contra acidentes pessoais;</w:t>
      </w:r>
    </w:p>
    <w:p w14:paraId="16A7C873" w14:textId="77777777" w:rsidR="00B0629D" w:rsidRPr="00D94A50" w:rsidRDefault="00B0629D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DC1B334" w14:textId="77777777" w:rsidR="00B07BA0" w:rsidRPr="00D94A50" w:rsidRDefault="0034593F" w:rsidP="00D94A5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b/>
          <w:sz w:val="24"/>
          <w:szCs w:val="24"/>
        </w:rPr>
        <w:t>Concedent</w:t>
      </w:r>
      <w:r w:rsidR="00B07BA0" w:rsidRPr="00D94A50">
        <w:rPr>
          <w:rFonts w:ascii="Arial" w:hAnsi="Arial" w:cs="Arial"/>
          <w:b/>
          <w:sz w:val="24"/>
          <w:szCs w:val="24"/>
        </w:rPr>
        <w:t xml:space="preserve">e – </w:t>
      </w:r>
      <w:r w:rsidRPr="00D94A50">
        <w:rPr>
          <w:rFonts w:ascii="Arial" w:hAnsi="Arial" w:cs="Arial"/>
          <w:sz w:val="24"/>
          <w:szCs w:val="24"/>
        </w:rPr>
        <w:t>Órgãos da administração pública direta, autárquica e fundacional do Estado,</w:t>
      </w:r>
      <w:r w:rsidR="00B07BA0" w:rsidRPr="00D94A50">
        <w:rPr>
          <w:rFonts w:ascii="Arial" w:hAnsi="Arial" w:cs="Arial"/>
          <w:sz w:val="24"/>
          <w:szCs w:val="24"/>
        </w:rPr>
        <w:t xml:space="preserve"> que ofertam vagas de estágio;</w:t>
      </w:r>
    </w:p>
    <w:p w14:paraId="4B049A0C" w14:textId="77777777" w:rsidR="00BA0B35" w:rsidRPr="00D94A50" w:rsidRDefault="00BA0B35" w:rsidP="00D94A50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A969521" w14:textId="77777777" w:rsidR="00351ED5" w:rsidRPr="00D94A50" w:rsidRDefault="00351ED5" w:rsidP="00D94A5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D94A50">
        <w:rPr>
          <w:rFonts w:ascii="Arial" w:hAnsi="Arial" w:cs="Arial"/>
          <w:b/>
          <w:sz w:val="24"/>
          <w:szCs w:val="24"/>
        </w:rPr>
        <w:t xml:space="preserve">Autoridade Competente – </w:t>
      </w:r>
      <w:r w:rsidRPr="00D94A50">
        <w:rPr>
          <w:rFonts w:ascii="Arial" w:hAnsi="Arial" w:cs="Arial"/>
          <w:sz w:val="24"/>
          <w:szCs w:val="24"/>
        </w:rPr>
        <w:t xml:space="preserve">Secretário de Estado </w:t>
      </w:r>
      <w:r w:rsidR="00177923" w:rsidRPr="00D94A50">
        <w:rPr>
          <w:rFonts w:ascii="Arial" w:hAnsi="Arial" w:cs="Arial"/>
          <w:sz w:val="24"/>
          <w:szCs w:val="24"/>
        </w:rPr>
        <w:t>de Gestão e Recursos Humanos</w:t>
      </w:r>
      <w:r w:rsidRPr="00D94A50">
        <w:rPr>
          <w:rFonts w:ascii="Arial" w:hAnsi="Arial" w:cs="Arial"/>
          <w:sz w:val="24"/>
          <w:szCs w:val="24"/>
        </w:rPr>
        <w:t xml:space="preserve"> ou servidor delegado para tal atribuição</w:t>
      </w:r>
      <w:r w:rsidR="004C6CB6" w:rsidRPr="00D94A50">
        <w:rPr>
          <w:rFonts w:ascii="Arial" w:hAnsi="Arial" w:cs="Arial"/>
          <w:sz w:val="24"/>
          <w:szCs w:val="24"/>
        </w:rPr>
        <w:t>.</w:t>
      </w:r>
    </w:p>
    <w:p w14:paraId="4DE3D380" w14:textId="77777777" w:rsidR="00351ED5" w:rsidRPr="00D94A50" w:rsidRDefault="00351ED5" w:rsidP="00D94A50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835BE67" w14:textId="77777777" w:rsidR="00F330E7" w:rsidRPr="00D94A50" w:rsidRDefault="00F110A9" w:rsidP="00D94A5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D94A50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14:paraId="00D63449" w14:textId="77777777" w:rsidR="00B0629D" w:rsidRPr="00D94A50" w:rsidRDefault="00B0629D" w:rsidP="00D94A50">
      <w:pPr>
        <w:pStyle w:val="PargrafodaLista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4A09735" w14:textId="77777777" w:rsidR="006B6376" w:rsidRPr="00D94A50" w:rsidRDefault="006B6376" w:rsidP="00D94A5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Subsecretaria de Administração e Desenv</w:t>
      </w:r>
      <w:r w:rsidR="004C6CB6" w:rsidRPr="00D94A50">
        <w:rPr>
          <w:rFonts w:ascii="Arial" w:hAnsi="Arial" w:cs="Arial"/>
          <w:sz w:val="24"/>
          <w:szCs w:val="24"/>
        </w:rPr>
        <w:t>olvimento de Pessoas (</w:t>
      </w:r>
      <w:proofErr w:type="spellStart"/>
      <w:r w:rsidR="004C6CB6" w:rsidRPr="00D94A50">
        <w:rPr>
          <w:rFonts w:ascii="Arial" w:hAnsi="Arial" w:cs="Arial"/>
          <w:sz w:val="24"/>
          <w:szCs w:val="24"/>
        </w:rPr>
        <w:t>Subap</w:t>
      </w:r>
      <w:proofErr w:type="spellEnd"/>
      <w:r w:rsidR="004C6CB6" w:rsidRPr="00D94A50">
        <w:rPr>
          <w:rFonts w:ascii="Arial" w:hAnsi="Arial" w:cs="Arial"/>
          <w:sz w:val="24"/>
          <w:szCs w:val="24"/>
        </w:rPr>
        <w:t>) da</w:t>
      </w:r>
      <w:r w:rsidRPr="00D94A50">
        <w:rPr>
          <w:rFonts w:ascii="Arial" w:hAnsi="Arial" w:cs="Arial"/>
          <w:sz w:val="24"/>
          <w:szCs w:val="24"/>
        </w:rPr>
        <w:t xml:space="preserve"> Secretaria Estado de Gestão e Recursos Humanos (Seger);</w:t>
      </w:r>
    </w:p>
    <w:p w14:paraId="0FD5990F" w14:textId="77777777" w:rsidR="006B6376" w:rsidRPr="00D94A50" w:rsidRDefault="006B6376" w:rsidP="00D94A50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05D9A66" w14:textId="77777777" w:rsidR="00F8330C" w:rsidRPr="00D94A50" w:rsidRDefault="0034593F" w:rsidP="00D94A5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Gerência de Recursos Humanos (</w:t>
      </w:r>
      <w:proofErr w:type="spellStart"/>
      <w:r w:rsidRPr="00D94A50">
        <w:rPr>
          <w:rFonts w:ascii="Arial" w:hAnsi="Arial" w:cs="Arial"/>
          <w:sz w:val="24"/>
          <w:szCs w:val="24"/>
        </w:rPr>
        <w:t>G</w:t>
      </w:r>
      <w:r w:rsidR="00F8330C" w:rsidRPr="00D94A50">
        <w:rPr>
          <w:rFonts w:ascii="Arial" w:hAnsi="Arial" w:cs="Arial"/>
          <w:sz w:val="24"/>
          <w:szCs w:val="24"/>
        </w:rPr>
        <w:t>erer</w:t>
      </w:r>
      <w:proofErr w:type="spellEnd"/>
      <w:r w:rsidRPr="00D94A50">
        <w:rPr>
          <w:rFonts w:ascii="Arial" w:hAnsi="Arial" w:cs="Arial"/>
          <w:sz w:val="24"/>
          <w:szCs w:val="24"/>
        </w:rPr>
        <w:t>) da Secretaria Estado de Ge</w:t>
      </w:r>
      <w:r w:rsidR="00B0629D" w:rsidRPr="00D94A50">
        <w:rPr>
          <w:rFonts w:ascii="Arial" w:hAnsi="Arial" w:cs="Arial"/>
          <w:sz w:val="24"/>
          <w:szCs w:val="24"/>
        </w:rPr>
        <w:t>stão e Recursos Humanos (S</w:t>
      </w:r>
      <w:r w:rsidR="00F8330C" w:rsidRPr="00D94A50">
        <w:rPr>
          <w:rFonts w:ascii="Arial" w:hAnsi="Arial" w:cs="Arial"/>
          <w:sz w:val="24"/>
          <w:szCs w:val="24"/>
        </w:rPr>
        <w:t>eger</w:t>
      </w:r>
      <w:r w:rsidR="00B0629D" w:rsidRPr="00D94A50">
        <w:rPr>
          <w:rFonts w:ascii="Arial" w:hAnsi="Arial" w:cs="Arial"/>
          <w:sz w:val="24"/>
          <w:szCs w:val="24"/>
        </w:rPr>
        <w:t>);</w:t>
      </w:r>
    </w:p>
    <w:p w14:paraId="71F8F0E3" w14:textId="77777777" w:rsidR="006B6376" w:rsidRPr="00D94A50" w:rsidRDefault="006B6376" w:rsidP="00D94A5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3E3500" w14:textId="77777777" w:rsidR="006B6376" w:rsidRPr="00D94A50" w:rsidRDefault="006B6376" w:rsidP="00D94A5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Grupo de Planejamento e Orçamento (GPO) da Secretaria Estado de Gestão e Recursos Humanos (Seger);</w:t>
      </w:r>
    </w:p>
    <w:p w14:paraId="4B844540" w14:textId="77777777" w:rsidR="001B7E47" w:rsidRPr="00D94A50" w:rsidRDefault="001B7E47" w:rsidP="00D94A5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C6172A8" w14:textId="77777777" w:rsidR="001B7E47" w:rsidRPr="00D94A50" w:rsidRDefault="001B7E47" w:rsidP="00D94A5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Comissão de Pregão ou de Licitação ou ao Setor de Compras da Secretaria Estado de Gestão e Recursos Humanos (Seger);</w:t>
      </w:r>
    </w:p>
    <w:p w14:paraId="317858AB" w14:textId="77777777" w:rsidR="00F8330C" w:rsidRPr="00D94A50" w:rsidRDefault="00F8330C" w:rsidP="00D94A50">
      <w:pPr>
        <w:pStyle w:val="PargrafodaLista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0EE7674" w14:textId="77777777" w:rsidR="00F8330C" w:rsidRPr="00D94A50" w:rsidRDefault="0034593F" w:rsidP="00D94A5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Unidade de Recursos Humanos do Órgão Concedente</w:t>
      </w:r>
      <w:r w:rsidR="004C6CB6" w:rsidRPr="00D94A50">
        <w:rPr>
          <w:rFonts w:ascii="Arial" w:hAnsi="Arial" w:cs="Arial"/>
          <w:sz w:val="24"/>
          <w:szCs w:val="24"/>
        </w:rPr>
        <w:t>.</w:t>
      </w:r>
    </w:p>
    <w:p w14:paraId="07433449" w14:textId="77777777" w:rsidR="00F8330C" w:rsidRPr="00D94A50" w:rsidRDefault="00F8330C" w:rsidP="00D94A50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3839769D" w14:textId="77777777" w:rsidR="00F110A9" w:rsidRPr="00D94A50" w:rsidRDefault="00F110A9" w:rsidP="00D94A5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D94A50">
        <w:rPr>
          <w:rFonts w:ascii="Arial" w:hAnsi="Arial" w:cs="Arial"/>
          <w:b/>
          <w:bCs/>
          <w:sz w:val="24"/>
          <w:szCs w:val="24"/>
        </w:rPr>
        <w:t>PROCEDIMENTOS</w:t>
      </w:r>
    </w:p>
    <w:p w14:paraId="0F883151" w14:textId="77777777" w:rsidR="001941E2" w:rsidRPr="00D94A50" w:rsidRDefault="001941E2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D8A074" w14:textId="77777777" w:rsidR="002928C0" w:rsidRPr="00D94A50" w:rsidRDefault="00DC69F7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4A50">
        <w:rPr>
          <w:rFonts w:ascii="Arial" w:hAnsi="Arial" w:cs="Arial"/>
          <w:b/>
          <w:bCs/>
          <w:sz w:val="24"/>
          <w:szCs w:val="24"/>
        </w:rPr>
        <w:t>Gestão</w:t>
      </w:r>
      <w:r w:rsidR="00912688" w:rsidRPr="00D94A50">
        <w:rPr>
          <w:rFonts w:ascii="Arial" w:hAnsi="Arial" w:cs="Arial"/>
          <w:b/>
          <w:bCs/>
          <w:sz w:val="24"/>
          <w:szCs w:val="24"/>
        </w:rPr>
        <w:t xml:space="preserve"> do Programa Jovens Valores</w:t>
      </w:r>
    </w:p>
    <w:p w14:paraId="6F906C89" w14:textId="77777777" w:rsidR="00B0629D" w:rsidRPr="00D94A50" w:rsidRDefault="00B0629D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A0C147" w14:textId="77777777" w:rsidR="004D6405" w:rsidRPr="00D94A50" w:rsidRDefault="00DC69F7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4A50">
        <w:rPr>
          <w:rFonts w:ascii="Arial" w:hAnsi="Arial" w:cs="Arial"/>
          <w:bCs/>
          <w:sz w:val="24"/>
          <w:szCs w:val="24"/>
        </w:rPr>
        <w:t>A Gestão do Programa Jovens Valores é</w:t>
      </w:r>
      <w:r w:rsidR="00522E7C" w:rsidRPr="00D94A50">
        <w:rPr>
          <w:rFonts w:ascii="Arial" w:hAnsi="Arial" w:cs="Arial"/>
          <w:bCs/>
          <w:sz w:val="24"/>
          <w:szCs w:val="24"/>
        </w:rPr>
        <w:t xml:space="preserve"> um processo contínuo, inicia</w:t>
      </w:r>
      <w:r w:rsidR="00A66972" w:rsidRPr="00D94A50">
        <w:rPr>
          <w:rFonts w:ascii="Arial" w:hAnsi="Arial" w:cs="Arial"/>
          <w:bCs/>
          <w:sz w:val="24"/>
          <w:szCs w:val="24"/>
        </w:rPr>
        <w:t>do</w:t>
      </w:r>
      <w:r w:rsidR="00522E7C" w:rsidRPr="00D94A50">
        <w:rPr>
          <w:rFonts w:ascii="Arial" w:hAnsi="Arial" w:cs="Arial"/>
          <w:bCs/>
          <w:sz w:val="24"/>
          <w:szCs w:val="24"/>
        </w:rPr>
        <w:t xml:space="preserve"> </w:t>
      </w:r>
      <w:r w:rsidR="00644C8F" w:rsidRPr="00D94A50">
        <w:rPr>
          <w:rFonts w:ascii="Arial" w:hAnsi="Arial" w:cs="Arial"/>
          <w:bCs/>
          <w:sz w:val="24"/>
          <w:szCs w:val="24"/>
        </w:rPr>
        <w:t>através do interesse da administração</w:t>
      </w:r>
      <w:r w:rsidR="006A6610" w:rsidRPr="00D94A50">
        <w:rPr>
          <w:rFonts w:ascii="Arial" w:hAnsi="Arial" w:cs="Arial"/>
          <w:bCs/>
          <w:sz w:val="24"/>
          <w:szCs w:val="24"/>
        </w:rPr>
        <w:t>. É</w:t>
      </w:r>
      <w:r w:rsidR="004C0A8F" w:rsidRPr="00D94A50">
        <w:rPr>
          <w:rFonts w:ascii="Arial" w:hAnsi="Arial" w:cs="Arial"/>
          <w:bCs/>
          <w:sz w:val="24"/>
          <w:szCs w:val="24"/>
        </w:rPr>
        <w:t xml:space="preserve"> </w:t>
      </w:r>
      <w:r w:rsidR="00A33C7D" w:rsidRPr="00D94A50">
        <w:rPr>
          <w:rFonts w:ascii="Arial" w:hAnsi="Arial" w:cs="Arial"/>
          <w:bCs/>
          <w:sz w:val="24"/>
          <w:szCs w:val="24"/>
        </w:rPr>
        <w:t xml:space="preserve">composto por 04 (quatro) </w:t>
      </w:r>
      <w:proofErr w:type="spellStart"/>
      <w:r w:rsidR="00A33C7D" w:rsidRPr="00D94A50">
        <w:rPr>
          <w:rFonts w:ascii="Arial" w:hAnsi="Arial" w:cs="Arial"/>
          <w:bCs/>
          <w:sz w:val="24"/>
          <w:szCs w:val="24"/>
        </w:rPr>
        <w:t>subprocessos</w:t>
      </w:r>
      <w:proofErr w:type="spellEnd"/>
      <w:r w:rsidR="00A33C7D" w:rsidRPr="00D94A50">
        <w:rPr>
          <w:rFonts w:ascii="Arial" w:hAnsi="Arial" w:cs="Arial"/>
          <w:bCs/>
          <w:sz w:val="24"/>
          <w:szCs w:val="24"/>
        </w:rPr>
        <w:t xml:space="preserve"> </w:t>
      </w:r>
      <w:r w:rsidR="004C0A8F" w:rsidRPr="00D94A50">
        <w:rPr>
          <w:rFonts w:ascii="Arial" w:hAnsi="Arial" w:cs="Arial"/>
          <w:bCs/>
          <w:sz w:val="24"/>
          <w:szCs w:val="24"/>
        </w:rPr>
        <w:t>que visam ao cumprimento de exigências estabelecidas pela Lei Federal e Decreto Estadual de Estágio</w:t>
      </w:r>
      <w:r w:rsidRPr="00D94A50">
        <w:rPr>
          <w:rFonts w:ascii="Arial" w:hAnsi="Arial" w:cs="Arial"/>
          <w:bCs/>
          <w:sz w:val="24"/>
          <w:szCs w:val="24"/>
        </w:rPr>
        <w:t>.</w:t>
      </w:r>
      <w:r w:rsidR="004C0A8F" w:rsidRPr="00D94A50">
        <w:rPr>
          <w:rFonts w:ascii="Arial" w:hAnsi="Arial" w:cs="Arial"/>
          <w:bCs/>
          <w:sz w:val="24"/>
          <w:szCs w:val="24"/>
        </w:rPr>
        <w:t xml:space="preserve">  </w:t>
      </w:r>
    </w:p>
    <w:p w14:paraId="3C237DDC" w14:textId="77777777" w:rsidR="00E441B5" w:rsidRPr="00D94A50" w:rsidRDefault="00E441B5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38A03C2F" w14:textId="77777777" w:rsidR="00BD22CD" w:rsidRPr="00D94A50" w:rsidRDefault="00BD22CD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4A50">
        <w:rPr>
          <w:rFonts w:ascii="Arial" w:hAnsi="Arial" w:cs="Arial"/>
          <w:bCs/>
          <w:sz w:val="24"/>
          <w:szCs w:val="24"/>
        </w:rPr>
        <w:t xml:space="preserve">SB01 - </w:t>
      </w:r>
      <w:r w:rsidR="003D5802" w:rsidRPr="00D94A50">
        <w:rPr>
          <w:rFonts w:ascii="Arial" w:hAnsi="Arial" w:cs="Arial"/>
          <w:bCs/>
          <w:sz w:val="24"/>
          <w:szCs w:val="24"/>
        </w:rPr>
        <w:t xml:space="preserve">Gestão do </w:t>
      </w:r>
      <w:proofErr w:type="spellStart"/>
      <w:r w:rsidR="004F7451" w:rsidRPr="00D94A50">
        <w:rPr>
          <w:rFonts w:ascii="Arial" w:hAnsi="Arial" w:cs="Arial"/>
          <w:bCs/>
          <w:sz w:val="24"/>
          <w:szCs w:val="24"/>
        </w:rPr>
        <w:t>Sigest</w:t>
      </w:r>
      <w:proofErr w:type="spellEnd"/>
    </w:p>
    <w:p w14:paraId="7631BA0D" w14:textId="77777777" w:rsidR="003D5802" w:rsidRPr="00D94A50" w:rsidRDefault="003D5802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CBB82E6" w14:textId="77777777" w:rsidR="003D5802" w:rsidRPr="00D94A50" w:rsidRDefault="00EC162F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4A50">
        <w:rPr>
          <w:rFonts w:ascii="Arial" w:hAnsi="Arial" w:cs="Arial"/>
          <w:bCs/>
          <w:sz w:val="24"/>
          <w:szCs w:val="24"/>
        </w:rPr>
        <w:t>SB0</w:t>
      </w:r>
      <w:r w:rsidR="004F7451" w:rsidRPr="00D94A50">
        <w:rPr>
          <w:rFonts w:ascii="Arial" w:hAnsi="Arial" w:cs="Arial"/>
          <w:bCs/>
          <w:sz w:val="24"/>
          <w:szCs w:val="24"/>
        </w:rPr>
        <w:t>2</w:t>
      </w:r>
      <w:r w:rsidRPr="00D94A50">
        <w:rPr>
          <w:rFonts w:ascii="Arial" w:hAnsi="Arial" w:cs="Arial"/>
          <w:bCs/>
          <w:sz w:val="24"/>
          <w:szCs w:val="24"/>
        </w:rPr>
        <w:t xml:space="preserve"> - </w:t>
      </w:r>
      <w:r w:rsidR="004F7451" w:rsidRPr="00D94A50">
        <w:rPr>
          <w:rFonts w:ascii="Arial" w:hAnsi="Arial" w:cs="Arial"/>
          <w:bCs/>
          <w:sz w:val="24"/>
          <w:szCs w:val="24"/>
        </w:rPr>
        <w:t>Gestão e gerenciamento do contrato do Agente de Integração</w:t>
      </w:r>
    </w:p>
    <w:p w14:paraId="7099AD42" w14:textId="77777777" w:rsidR="003D5802" w:rsidRPr="00D94A50" w:rsidRDefault="003D5802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298B8FB" w14:textId="77777777" w:rsidR="003D5802" w:rsidRPr="00D94A50" w:rsidRDefault="00EC162F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4A50">
        <w:rPr>
          <w:rFonts w:ascii="Arial" w:hAnsi="Arial" w:cs="Arial"/>
          <w:bCs/>
          <w:sz w:val="24"/>
          <w:szCs w:val="24"/>
        </w:rPr>
        <w:t>SB0</w:t>
      </w:r>
      <w:r w:rsidR="004F7451" w:rsidRPr="00D94A50">
        <w:rPr>
          <w:rFonts w:ascii="Arial" w:hAnsi="Arial" w:cs="Arial"/>
          <w:bCs/>
          <w:sz w:val="24"/>
          <w:szCs w:val="24"/>
        </w:rPr>
        <w:t>3</w:t>
      </w:r>
      <w:r w:rsidRPr="00D94A50">
        <w:rPr>
          <w:rFonts w:ascii="Arial" w:hAnsi="Arial" w:cs="Arial"/>
          <w:bCs/>
          <w:sz w:val="24"/>
          <w:szCs w:val="24"/>
        </w:rPr>
        <w:t xml:space="preserve"> - </w:t>
      </w:r>
      <w:r w:rsidR="003D5802" w:rsidRPr="00D94A50">
        <w:rPr>
          <w:rFonts w:ascii="Arial" w:hAnsi="Arial" w:cs="Arial"/>
          <w:bCs/>
          <w:sz w:val="24"/>
          <w:szCs w:val="24"/>
        </w:rPr>
        <w:t>Treinamento e Desenvolvimento</w:t>
      </w:r>
    </w:p>
    <w:p w14:paraId="47FD66B3" w14:textId="77777777" w:rsidR="003D5802" w:rsidRPr="00D94A50" w:rsidRDefault="003D5802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F59C1FC" w14:textId="77777777" w:rsidR="003D5802" w:rsidRPr="00D94A50" w:rsidRDefault="004F7451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4A50">
        <w:rPr>
          <w:rFonts w:ascii="Arial" w:hAnsi="Arial" w:cs="Arial"/>
          <w:bCs/>
          <w:sz w:val="24"/>
          <w:szCs w:val="24"/>
        </w:rPr>
        <w:t>SB04</w:t>
      </w:r>
      <w:r w:rsidR="00EC162F" w:rsidRPr="00D94A50">
        <w:rPr>
          <w:rFonts w:ascii="Arial" w:hAnsi="Arial" w:cs="Arial"/>
          <w:bCs/>
          <w:sz w:val="24"/>
          <w:szCs w:val="24"/>
        </w:rPr>
        <w:t xml:space="preserve"> </w:t>
      </w:r>
      <w:r w:rsidR="004C6CB6" w:rsidRPr="00D94A50">
        <w:rPr>
          <w:rFonts w:ascii="Arial" w:hAnsi="Arial" w:cs="Arial"/>
          <w:bCs/>
          <w:sz w:val="24"/>
          <w:szCs w:val="24"/>
        </w:rPr>
        <w:t>–</w:t>
      </w:r>
      <w:r w:rsidR="00EC162F" w:rsidRPr="00D94A50">
        <w:rPr>
          <w:rFonts w:ascii="Arial" w:hAnsi="Arial" w:cs="Arial"/>
          <w:bCs/>
          <w:sz w:val="24"/>
          <w:szCs w:val="24"/>
        </w:rPr>
        <w:t xml:space="preserve"> </w:t>
      </w:r>
      <w:r w:rsidR="004C6CB6" w:rsidRPr="00D94A50">
        <w:rPr>
          <w:rFonts w:ascii="Arial" w:hAnsi="Arial" w:cs="Arial"/>
          <w:bCs/>
          <w:sz w:val="24"/>
          <w:szCs w:val="24"/>
        </w:rPr>
        <w:t>Aquisição</w:t>
      </w:r>
      <w:r w:rsidR="00EC162F" w:rsidRPr="00D94A50">
        <w:rPr>
          <w:rFonts w:ascii="Arial" w:hAnsi="Arial" w:cs="Arial"/>
          <w:bCs/>
          <w:sz w:val="24"/>
          <w:szCs w:val="24"/>
        </w:rPr>
        <w:t xml:space="preserve"> d</w:t>
      </w:r>
      <w:r w:rsidR="004C6CB6" w:rsidRPr="00D94A50">
        <w:rPr>
          <w:rFonts w:ascii="Arial" w:hAnsi="Arial" w:cs="Arial"/>
          <w:bCs/>
          <w:sz w:val="24"/>
          <w:szCs w:val="24"/>
        </w:rPr>
        <w:t>e</w:t>
      </w:r>
      <w:r w:rsidR="00EC162F" w:rsidRPr="00D94A50">
        <w:rPr>
          <w:rFonts w:ascii="Arial" w:hAnsi="Arial" w:cs="Arial"/>
          <w:bCs/>
          <w:sz w:val="24"/>
          <w:szCs w:val="24"/>
        </w:rPr>
        <w:t xml:space="preserve"> U</w:t>
      </w:r>
      <w:r w:rsidR="003D5802" w:rsidRPr="00D94A50">
        <w:rPr>
          <w:rFonts w:ascii="Arial" w:hAnsi="Arial" w:cs="Arial"/>
          <w:bCs/>
          <w:sz w:val="24"/>
          <w:szCs w:val="24"/>
        </w:rPr>
        <w:t>niformes</w:t>
      </w:r>
      <w:r w:rsidRPr="00D94A50">
        <w:rPr>
          <w:rFonts w:ascii="Arial" w:hAnsi="Arial" w:cs="Arial"/>
          <w:bCs/>
          <w:sz w:val="24"/>
          <w:szCs w:val="24"/>
        </w:rPr>
        <w:t xml:space="preserve"> </w:t>
      </w:r>
      <w:r w:rsidR="004C6CB6" w:rsidRPr="00D94A50">
        <w:rPr>
          <w:rFonts w:ascii="Arial" w:hAnsi="Arial" w:cs="Arial"/>
          <w:bCs/>
          <w:sz w:val="24"/>
          <w:szCs w:val="24"/>
        </w:rPr>
        <w:t xml:space="preserve">para </w:t>
      </w:r>
      <w:r w:rsidRPr="00D94A50">
        <w:rPr>
          <w:rFonts w:ascii="Arial" w:hAnsi="Arial" w:cs="Arial"/>
          <w:bCs/>
          <w:sz w:val="24"/>
          <w:szCs w:val="24"/>
        </w:rPr>
        <w:t>os Estagiários</w:t>
      </w:r>
    </w:p>
    <w:p w14:paraId="1173BC0A" w14:textId="77777777" w:rsidR="00BD22CD" w:rsidRPr="00D94A50" w:rsidRDefault="00BD22CD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200176CB" w14:textId="77777777" w:rsidR="00BF238E" w:rsidRPr="00D94A50" w:rsidRDefault="004C6CB6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D94A50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079B8017" wp14:editId="738DA41B">
            <wp:extent cx="4495800" cy="3114996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4860"/>
                    <a:stretch/>
                  </pic:blipFill>
                  <pic:spPr bwMode="auto">
                    <a:xfrm>
                      <a:off x="0" y="0"/>
                      <a:ext cx="4579257" cy="3172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371532" w14:textId="77777777" w:rsidR="00BF238E" w:rsidRPr="00D94A50" w:rsidRDefault="00BF238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351BFF" w14:textId="77777777" w:rsidR="004F7451" w:rsidRPr="00D94A50" w:rsidRDefault="004F7451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4A50">
        <w:rPr>
          <w:rFonts w:ascii="Arial" w:hAnsi="Arial" w:cs="Arial"/>
          <w:b/>
          <w:bCs/>
          <w:sz w:val="24"/>
          <w:szCs w:val="24"/>
        </w:rPr>
        <w:t xml:space="preserve">SB01 - </w:t>
      </w:r>
      <w:r w:rsidR="007567E3" w:rsidRPr="00D94A50">
        <w:rPr>
          <w:rFonts w:ascii="Arial" w:hAnsi="Arial" w:cs="Arial"/>
          <w:b/>
          <w:bCs/>
          <w:sz w:val="24"/>
          <w:szCs w:val="24"/>
        </w:rPr>
        <w:t xml:space="preserve">Gestão do </w:t>
      </w:r>
      <w:proofErr w:type="spellStart"/>
      <w:r w:rsidRPr="00D94A50">
        <w:rPr>
          <w:rFonts w:ascii="Arial" w:hAnsi="Arial" w:cs="Arial"/>
          <w:b/>
          <w:bCs/>
          <w:sz w:val="24"/>
          <w:szCs w:val="24"/>
        </w:rPr>
        <w:t>Sigest</w:t>
      </w:r>
      <w:proofErr w:type="spellEnd"/>
    </w:p>
    <w:p w14:paraId="477FD0CA" w14:textId="77777777" w:rsidR="00BD22CD" w:rsidRPr="00D94A50" w:rsidRDefault="00BD22CD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0D79B658" w14:textId="77777777" w:rsidR="00A643A6" w:rsidRPr="00D94A50" w:rsidRDefault="00750A0F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4A50">
        <w:rPr>
          <w:rFonts w:ascii="Arial" w:hAnsi="Arial" w:cs="Arial"/>
          <w:bCs/>
          <w:sz w:val="24"/>
          <w:szCs w:val="24"/>
        </w:rPr>
        <w:t xml:space="preserve">As tarefas </w:t>
      </w:r>
      <w:r w:rsidR="00ED424D" w:rsidRPr="00D94A50">
        <w:rPr>
          <w:rFonts w:ascii="Arial" w:hAnsi="Arial" w:cs="Arial"/>
          <w:bCs/>
          <w:sz w:val="24"/>
          <w:szCs w:val="24"/>
        </w:rPr>
        <w:t>deste</w:t>
      </w:r>
      <w:r w:rsidRPr="00D94A50">
        <w:rPr>
          <w:rFonts w:ascii="Arial" w:hAnsi="Arial" w:cs="Arial"/>
          <w:bCs/>
          <w:sz w:val="24"/>
          <w:szCs w:val="24"/>
        </w:rPr>
        <w:t xml:space="preserve"> subprocesso serão realizadas </w:t>
      </w:r>
      <w:r w:rsidR="005A7AD0" w:rsidRPr="00D94A50">
        <w:rPr>
          <w:rFonts w:ascii="Arial" w:hAnsi="Arial" w:cs="Arial"/>
          <w:bCs/>
          <w:sz w:val="24"/>
          <w:szCs w:val="24"/>
        </w:rPr>
        <w:t xml:space="preserve">continuamente e </w:t>
      </w:r>
      <w:r w:rsidRPr="00D94A50">
        <w:rPr>
          <w:rFonts w:ascii="Arial" w:hAnsi="Arial" w:cs="Arial"/>
          <w:bCs/>
          <w:sz w:val="24"/>
          <w:szCs w:val="24"/>
        </w:rPr>
        <w:t>em paralelo.</w:t>
      </w:r>
    </w:p>
    <w:p w14:paraId="11550319" w14:textId="77777777" w:rsidR="00750A0F" w:rsidRPr="00D94A50" w:rsidRDefault="00750A0F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64813F" w14:textId="77777777" w:rsidR="00B0629D" w:rsidRPr="00D94A50" w:rsidRDefault="00A643A6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4A50">
        <w:rPr>
          <w:rFonts w:ascii="Arial" w:hAnsi="Arial" w:cs="Arial"/>
          <w:bCs/>
          <w:sz w:val="24"/>
          <w:szCs w:val="24"/>
        </w:rPr>
        <w:t>T01 - Cadastrar</w:t>
      </w:r>
      <w:r w:rsidR="00CE1668" w:rsidRPr="00D94A50">
        <w:rPr>
          <w:rFonts w:ascii="Arial" w:hAnsi="Arial" w:cs="Arial"/>
          <w:bCs/>
          <w:sz w:val="24"/>
          <w:szCs w:val="24"/>
        </w:rPr>
        <w:t xml:space="preserve"> </w:t>
      </w:r>
      <w:r w:rsidR="00341073" w:rsidRPr="00D94A50">
        <w:rPr>
          <w:rFonts w:ascii="Arial" w:hAnsi="Arial" w:cs="Arial"/>
          <w:bCs/>
          <w:sz w:val="24"/>
          <w:szCs w:val="24"/>
        </w:rPr>
        <w:t>e/</w:t>
      </w:r>
      <w:r w:rsidR="00CE1668" w:rsidRPr="00D94A50">
        <w:rPr>
          <w:rFonts w:ascii="Arial" w:hAnsi="Arial" w:cs="Arial"/>
          <w:bCs/>
          <w:sz w:val="24"/>
          <w:szCs w:val="24"/>
        </w:rPr>
        <w:t xml:space="preserve">ou </w:t>
      </w:r>
      <w:r w:rsidRPr="00D94A50">
        <w:rPr>
          <w:rFonts w:ascii="Arial" w:hAnsi="Arial" w:cs="Arial"/>
          <w:bCs/>
          <w:sz w:val="24"/>
          <w:szCs w:val="24"/>
        </w:rPr>
        <w:t>atualizar</w:t>
      </w:r>
      <w:r w:rsidR="00CE1668" w:rsidRPr="00D94A50">
        <w:rPr>
          <w:rFonts w:ascii="Arial" w:hAnsi="Arial" w:cs="Arial"/>
          <w:bCs/>
          <w:sz w:val="24"/>
          <w:szCs w:val="24"/>
        </w:rPr>
        <w:t xml:space="preserve"> dados e parâmetros</w:t>
      </w:r>
      <w:r w:rsidRPr="00D94A50">
        <w:rPr>
          <w:rFonts w:ascii="Arial" w:hAnsi="Arial" w:cs="Arial"/>
          <w:bCs/>
          <w:sz w:val="24"/>
          <w:szCs w:val="24"/>
        </w:rPr>
        <w:t xml:space="preserve"> do </w:t>
      </w:r>
      <w:r w:rsidR="0014214B" w:rsidRPr="00D94A50">
        <w:rPr>
          <w:rFonts w:ascii="Arial" w:hAnsi="Arial" w:cs="Arial"/>
          <w:bCs/>
          <w:sz w:val="24"/>
          <w:szCs w:val="24"/>
        </w:rPr>
        <w:t xml:space="preserve">sistema </w:t>
      </w:r>
      <w:proofErr w:type="spellStart"/>
      <w:r w:rsidR="00E56D6E" w:rsidRPr="00D94A50">
        <w:rPr>
          <w:rFonts w:ascii="Arial" w:hAnsi="Arial" w:cs="Arial"/>
          <w:bCs/>
          <w:sz w:val="24"/>
          <w:szCs w:val="24"/>
        </w:rPr>
        <w:t>Sigest</w:t>
      </w:r>
      <w:proofErr w:type="spellEnd"/>
    </w:p>
    <w:p w14:paraId="7BBEF2F9" w14:textId="77777777" w:rsidR="00EA577D" w:rsidRPr="00D94A50" w:rsidRDefault="00EA577D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7C3749" w14:textId="77777777" w:rsidR="00EA577D" w:rsidRPr="00D94A50" w:rsidRDefault="00EA577D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4A50">
        <w:rPr>
          <w:rFonts w:ascii="Arial" w:hAnsi="Arial" w:cs="Arial"/>
          <w:bCs/>
          <w:sz w:val="24"/>
          <w:szCs w:val="24"/>
        </w:rPr>
        <w:t>A Gerência de Recursos Humanos</w:t>
      </w:r>
      <w:r w:rsidR="008C5731" w:rsidRPr="00D94A50">
        <w:rPr>
          <w:rFonts w:ascii="Arial" w:hAnsi="Arial" w:cs="Arial"/>
          <w:bCs/>
          <w:sz w:val="24"/>
          <w:szCs w:val="24"/>
        </w:rPr>
        <w:t xml:space="preserve"> cadastra e</w:t>
      </w:r>
      <w:r w:rsidR="00037431" w:rsidRPr="00D94A50">
        <w:rPr>
          <w:rFonts w:ascii="Arial" w:hAnsi="Arial" w:cs="Arial"/>
          <w:bCs/>
          <w:sz w:val="24"/>
          <w:szCs w:val="24"/>
        </w:rPr>
        <w:t>/ou</w:t>
      </w:r>
      <w:r w:rsidR="00E90DB7" w:rsidRPr="00D94A50">
        <w:rPr>
          <w:rFonts w:ascii="Arial" w:hAnsi="Arial" w:cs="Arial"/>
          <w:bCs/>
          <w:sz w:val="24"/>
          <w:szCs w:val="24"/>
        </w:rPr>
        <w:t xml:space="preserve"> atualiza dados e parâme</w:t>
      </w:r>
      <w:r w:rsidR="008C5731" w:rsidRPr="00D94A50">
        <w:rPr>
          <w:rFonts w:ascii="Arial" w:hAnsi="Arial" w:cs="Arial"/>
          <w:bCs/>
          <w:sz w:val="24"/>
          <w:szCs w:val="24"/>
        </w:rPr>
        <w:t xml:space="preserve">tros no </w:t>
      </w:r>
      <w:proofErr w:type="spellStart"/>
      <w:r w:rsidR="006A644D" w:rsidRPr="00D94A50">
        <w:rPr>
          <w:rFonts w:ascii="Arial" w:hAnsi="Arial" w:cs="Arial"/>
          <w:bCs/>
          <w:sz w:val="24"/>
          <w:szCs w:val="24"/>
        </w:rPr>
        <w:t>Sigest</w:t>
      </w:r>
      <w:proofErr w:type="spellEnd"/>
      <w:r w:rsidR="006A644D" w:rsidRPr="00D94A50">
        <w:rPr>
          <w:rFonts w:ascii="Arial" w:hAnsi="Arial" w:cs="Arial"/>
          <w:bCs/>
          <w:sz w:val="24"/>
          <w:szCs w:val="24"/>
        </w:rPr>
        <w:t xml:space="preserve"> referente a bairros, cursos, instituições de e</w:t>
      </w:r>
      <w:r w:rsidR="008C5731" w:rsidRPr="00D94A50">
        <w:rPr>
          <w:rFonts w:ascii="Arial" w:hAnsi="Arial" w:cs="Arial"/>
          <w:bCs/>
          <w:sz w:val="24"/>
          <w:szCs w:val="24"/>
        </w:rPr>
        <w:t xml:space="preserve">nsino, </w:t>
      </w:r>
      <w:r w:rsidR="006A644D" w:rsidRPr="00D94A50">
        <w:rPr>
          <w:rFonts w:ascii="Arial" w:hAnsi="Arial" w:cs="Arial"/>
          <w:bCs/>
          <w:sz w:val="24"/>
          <w:szCs w:val="24"/>
        </w:rPr>
        <w:t>ó</w:t>
      </w:r>
      <w:r w:rsidR="006E11D5" w:rsidRPr="00D94A50">
        <w:rPr>
          <w:rFonts w:ascii="Arial" w:hAnsi="Arial" w:cs="Arial"/>
          <w:bCs/>
          <w:sz w:val="24"/>
          <w:szCs w:val="24"/>
        </w:rPr>
        <w:t>rgãos, setores e outros por identificação de necessidade ou solicitação, devidamente documentada, do Agente de Integração e Unidade de RH.</w:t>
      </w:r>
    </w:p>
    <w:p w14:paraId="2361DD0A" w14:textId="77777777" w:rsidR="00A643A6" w:rsidRPr="00D94A50" w:rsidRDefault="00A643A6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C698339" w14:textId="77777777" w:rsidR="00A643A6" w:rsidRPr="00D94A50" w:rsidRDefault="00E56D6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4A50">
        <w:rPr>
          <w:rFonts w:ascii="Arial" w:hAnsi="Arial" w:cs="Arial"/>
          <w:bCs/>
          <w:sz w:val="24"/>
          <w:szCs w:val="24"/>
        </w:rPr>
        <w:t xml:space="preserve">T02 </w:t>
      </w:r>
      <w:r w:rsidR="0036095A" w:rsidRPr="00D94A50">
        <w:rPr>
          <w:rFonts w:ascii="Arial" w:hAnsi="Arial" w:cs="Arial"/>
          <w:bCs/>
          <w:sz w:val="24"/>
          <w:szCs w:val="24"/>
        </w:rPr>
        <w:t>–</w:t>
      </w:r>
      <w:r w:rsidRPr="00D94A50">
        <w:rPr>
          <w:rFonts w:ascii="Arial" w:hAnsi="Arial" w:cs="Arial"/>
          <w:bCs/>
          <w:sz w:val="24"/>
          <w:szCs w:val="24"/>
        </w:rPr>
        <w:t xml:space="preserve"> Cadastrar</w:t>
      </w:r>
      <w:r w:rsidR="0036095A" w:rsidRPr="00D94A50">
        <w:rPr>
          <w:rFonts w:ascii="Arial" w:hAnsi="Arial" w:cs="Arial"/>
          <w:bCs/>
          <w:sz w:val="24"/>
          <w:szCs w:val="24"/>
        </w:rPr>
        <w:t xml:space="preserve"> </w:t>
      </w:r>
      <w:r w:rsidRPr="00D94A50">
        <w:rPr>
          <w:rFonts w:ascii="Arial" w:hAnsi="Arial" w:cs="Arial"/>
          <w:bCs/>
          <w:sz w:val="24"/>
          <w:szCs w:val="24"/>
        </w:rPr>
        <w:t>ou atualizar usuário gestor no sistema Autenticação</w:t>
      </w:r>
    </w:p>
    <w:p w14:paraId="76DC238E" w14:textId="77777777" w:rsidR="00037431" w:rsidRPr="00D94A50" w:rsidRDefault="00037431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4CF68B" w14:textId="77777777" w:rsidR="00037431" w:rsidRPr="00D94A50" w:rsidRDefault="00037431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4A50">
        <w:rPr>
          <w:rFonts w:ascii="Arial" w:hAnsi="Arial" w:cs="Arial"/>
          <w:bCs/>
          <w:sz w:val="24"/>
          <w:szCs w:val="24"/>
        </w:rPr>
        <w:t>A Gerência de Recursos Humanos cadastra ou atualiza o servidor do órgão responsável (Usuário Gestor) p</w:t>
      </w:r>
      <w:r w:rsidR="00B3597C" w:rsidRPr="00D94A50">
        <w:rPr>
          <w:rFonts w:ascii="Arial" w:hAnsi="Arial" w:cs="Arial"/>
          <w:bCs/>
          <w:sz w:val="24"/>
          <w:szCs w:val="24"/>
        </w:rPr>
        <w:t>ela C</w:t>
      </w:r>
      <w:r w:rsidRPr="00D94A50">
        <w:rPr>
          <w:rFonts w:ascii="Arial" w:hAnsi="Arial" w:cs="Arial"/>
          <w:bCs/>
          <w:sz w:val="24"/>
          <w:szCs w:val="24"/>
        </w:rPr>
        <w:t xml:space="preserve">oordenação do </w:t>
      </w:r>
      <w:r w:rsidR="00B3597C" w:rsidRPr="00D94A50">
        <w:rPr>
          <w:rFonts w:ascii="Arial" w:hAnsi="Arial" w:cs="Arial"/>
          <w:bCs/>
          <w:sz w:val="24"/>
          <w:szCs w:val="24"/>
        </w:rPr>
        <w:t>E</w:t>
      </w:r>
      <w:r w:rsidRPr="00D94A50">
        <w:rPr>
          <w:rFonts w:ascii="Arial" w:hAnsi="Arial" w:cs="Arial"/>
          <w:bCs/>
          <w:sz w:val="24"/>
          <w:szCs w:val="24"/>
        </w:rPr>
        <w:t>stágio no órgão</w:t>
      </w:r>
      <w:r w:rsidR="00D303CC" w:rsidRPr="00D94A50">
        <w:rPr>
          <w:rFonts w:ascii="Arial" w:hAnsi="Arial" w:cs="Arial"/>
          <w:bCs/>
          <w:sz w:val="24"/>
          <w:szCs w:val="24"/>
        </w:rPr>
        <w:t>,</w:t>
      </w:r>
      <w:r w:rsidR="006E11D5" w:rsidRPr="00D94A50">
        <w:rPr>
          <w:rFonts w:ascii="Arial" w:hAnsi="Arial" w:cs="Arial"/>
          <w:bCs/>
          <w:sz w:val="24"/>
          <w:szCs w:val="24"/>
        </w:rPr>
        <w:t xml:space="preserve"> conforme solicitação devidamente documentada da Unidade de RH. </w:t>
      </w:r>
      <w:r w:rsidR="00B3597C" w:rsidRPr="00D94A50">
        <w:rPr>
          <w:rFonts w:ascii="Arial" w:hAnsi="Arial" w:cs="Arial"/>
          <w:bCs/>
          <w:sz w:val="24"/>
          <w:szCs w:val="24"/>
        </w:rPr>
        <w:t xml:space="preserve"> </w:t>
      </w:r>
    </w:p>
    <w:p w14:paraId="019B2B5C" w14:textId="77777777" w:rsidR="00E56D6E" w:rsidRPr="00D94A50" w:rsidRDefault="00E56D6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8DB1B73" w14:textId="77777777" w:rsidR="00697FC6" w:rsidRPr="00D94A50" w:rsidRDefault="00A643A6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4A50">
        <w:rPr>
          <w:rFonts w:ascii="Arial" w:hAnsi="Arial" w:cs="Arial"/>
          <w:bCs/>
          <w:sz w:val="24"/>
          <w:szCs w:val="24"/>
        </w:rPr>
        <w:t xml:space="preserve">T03 - Treinar, dar suporte e monitorar o </w:t>
      </w:r>
      <w:r w:rsidR="0014214B" w:rsidRPr="00D94A50">
        <w:rPr>
          <w:rFonts w:ascii="Arial" w:hAnsi="Arial" w:cs="Arial"/>
          <w:bCs/>
          <w:sz w:val="24"/>
          <w:szCs w:val="24"/>
        </w:rPr>
        <w:t xml:space="preserve">sistema </w:t>
      </w:r>
      <w:proofErr w:type="spellStart"/>
      <w:r w:rsidR="00C04F73" w:rsidRPr="00D94A50">
        <w:rPr>
          <w:rFonts w:ascii="Arial" w:hAnsi="Arial" w:cs="Arial"/>
          <w:bCs/>
          <w:sz w:val="24"/>
          <w:szCs w:val="24"/>
        </w:rPr>
        <w:t>Sigest</w:t>
      </w:r>
      <w:proofErr w:type="spellEnd"/>
    </w:p>
    <w:p w14:paraId="48B8D901" w14:textId="77777777" w:rsidR="00B3597C" w:rsidRPr="00D94A50" w:rsidRDefault="00B3597C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69D294" w14:textId="77777777" w:rsidR="00C7757D" w:rsidRPr="00D94A50" w:rsidRDefault="00B3597C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4A50">
        <w:rPr>
          <w:rFonts w:ascii="Arial" w:hAnsi="Arial" w:cs="Arial"/>
          <w:bCs/>
          <w:sz w:val="24"/>
          <w:szCs w:val="24"/>
        </w:rPr>
        <w:t xml:space="preserve">A Gerência de Recursos Humanos realiza treinamentos, desenvolve manuais e orientações e monitora as informações registradas no </w:t>
      </w:r>
      <w:proofErr w:type="spellStart"/>
      <w:r w:rsidRPr="00D94A50">
        <w:rPr>
          <w:rFonts w:ascii="Arial" w:hAnsi="Arial" w:cs="Arial"/>
          <w:bCs/>
          <w:sz w:val="24"/>
          <w:szCs w:val="24"/>
        </w:rPr>
        <w:t>Sigest</w:t>
      </w:r>
      <w:proofErr w:type="spellEnd"/>
      <w:r w:rsidRPr="00D94A50">
        <w:rPr>
          <w:rFonts w:ascii="Arial" w:hAnsi="Arial" w:cs="Arial"/>
          <w:bCs/>
          <w:sz w:val="24"/>
          <w:szCs w:val="24"/>
        </w:rPr>
        <w:t>.</w:t>
      </w:r>
    </w:p>
    <w:p w14:paraId="54C06217" w14:textId="77777777" w:rsidR="00BF238E" w:rsidRPr="00D94A50" w:rsidRDefault="00F41934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4A50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1BDD9107" wp14:editId="1E117EB4">
            <wp:extent cx="3748087" cy="2293229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21086"/>
                    <a:stretch/>
                  </pic:blipFill>
                  <pic:spPr bwMode="auto">
                    <a:xfrm>
                      <a:off x="0" y="0"/>
                      <a:ext cx="3755681" cy="229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7FDC9A" w14:textId="77777777" w:rsidR="00E56D6E" w:rsidRPr="00D94A50" w:rsidRDefault="00E56D6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3EEE65" w14:textId="77777777" w:rsidR="006034D1" w:rsidRPr="00D94A50" w:rsidRDefault="00736BAF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4A50">
        <w:rPr>
          <w:rFonts w:ascii="Arial" w:hAnsi="Arial" w:cs="Arial"/>
          <w:b/>
          <w:bCs/>
          <w:sz w:val="24"/>
          <w:szCs w:val="24"/>
        </w:rPr>
        <w:t>SB02 - Gestão e g</w:t>
      </w:r>
      <w:r w:rsidR="006034D1" w:rsidRPr="00D94A50">
        <w:rPr>
          <w:rFonts w:ascii="Arial" w:hAnsi="Arial" w:cs="Arial"/>
          <w:b/>
          <w:bCs/>
          <w:sz w:val="24"/>
          <w:szCs w:val="24"/>
        </w:rPr>
        <w:t>erenciamento do contrato do Agente de Integração</w:t>
      </w:r>
    </w:p>
    <w:p w14:paraId="084C4248" w14:textId="77777777" w:rsidR="00A4780E" w:rsidRPr="00D94A50" w:rsidRDefault="00A4780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97705C" w14:textId="77777777" w:rsidR="00282B98" w:rsidRPr="00D94A50" w:rsidRDefault="008A0D97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T01 - Elaborar ofício de solicitação de contratação</w:t>
      </w:r>
    </w:p>
    <w:p w14:paraId="7CBE8011" w14:textId="77777777" w:rsidR="008A0D97" w:rsidRPr="00D94A50" w:rsidRDefault="008A0D97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43F5C0" w14:textId="77777777" w:rsidR="00B92CBE" w:rsidRPr="00D94A50" w:rsidRDefault="00B92CB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T02 – </w:t>
      </w:r>
      <w:r w:rsidR="00F564E5" w:rsidRPr="00D94A50">
        <w:rPr>
          <w:rFonts w:ascii="Arial" w:hAnsi="Arial" w:cs="Arial"/>
          <w:sz w:val="24"/>
          <w:szCs w:val="24"/>
        </w:rPr>
        <w:t>Analisar e v</w:t>
      </w:r>
      <w:r w:rsidRPr="00D94A50">
        <w:rPr>
          <w:rFonts w:ascii="Arial" w:hAnsi="Arial" w:cs="Arial"/>
          <w:sz w:val="24"/>
          <w:szCs w:val="24"/>
        </w:rPr>
        <w:t>alidar documento</w:t>
      </w:r>
      <w:r w:rsidR="00A643A6" w:rsidRPr="00D94A50">
        <w:rPr>
          <w:rFonts w:ascii="Arial" w:hAnsi="Arial" w:cs="Arial"/>
          <w:sz w:val="24"/>
          <w:szCs w:val="24"/>
        </w:rPr>
        <w:t xml:space="preserve"> </w:t>
      </w:r>
    </w:p>
    <w:p w14:paraId="51379E0A" w14:textId="77777777" w:rsidR="00B92CBE" w:rsidRPr="00D94A50" w:rsidRDefault="00B92CB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B6D6EC" w14:textId="77777777" w:rsidR="008F46D0" w:rsidRPr="00D94A50" w:rsidRDefault="008F46D0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Se a </w:t>
      </w:r>
      <w:r w:rsidR="00203519" w:rsidRPr="00D94A50">
        <w:rPr>
          <w:rFonts w:ascii="Arial" w:hAnsi="Arial" w:cs="Arial"/>
          <w:sz w:val="24"/>
          <w:szCs w:val="24"/>
        </w:rPr>
        <w:t>documentação</w:t>
      </w:r>
      <w:r w:rsidRPr="00D94A50">
        <w:rPr>
          <w:rFonts w:ascii="Arial" w:hAnsi="Arial" w:cs="Arial"/>
          <w:sz w:val="24"/>
          <w:szCs w:val="24"/>
        </w:rPr>
        <w:t xml:space="preserve"> não for validada, segue T03. Caso </w:t>
      </w:r>
      <w:r w:rsidR="00F41934" w:rsidRPr="00D94A50">
        <w:rPr>
          <w:rFonts w:ascii="Arial" w:hAnsi="Arial" w:cs="Arial"/>
          <w:sz w:val="24"/>
          <w:szCs w:val="24"/>
        </w:rPr>
        <w:t xml:space="preserve">seja </w:t>
      </w:r>
      <w:r w:rsidRPr="00D94A50">
        <w:rPr>
          <w:rFonts w:ascii="Arial" w:hAnsi="Arial" w:cs="Arial"/>
          <w:sz w:val="24"/>
          <w:szCs w:val="24"/>
        </w:rPr>
        <w:t>validada, segue T05.</w:t>
      </w:r>
    </w:p>
    <w:p w14:paraId="4A600E26" w14:textId="77777777" w:rsidR="008F46D0" w:rsidRPr="00D94A50" w:rsidRDefault="008F46D0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0BAFA7" w14:textId="77777777" w:rsidR="008F46D0" w:rsidRPr="00D94A50" w:rsidRDefault="008F46D0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T03 – Providenciar acertos</w:t>
      </w:r>
    </w:p>
    <w:p w14:paraId="755E906D" w14:textId="77777777" w:rsidR="008F46D0" w:rsidRPr="00D94A50" w:rsidRDefault="008F46D0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D7A1FA" w14:textId="77777777" w:rsidR="008F46D0" w:rsidRPr="00D94A50" w:rsidRDefault="008F46D0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T04 – Validar acertos</w:t>
      </w:r>
    </w:p>
    <w:p w14:paraId="366DE1BE" w14:textId="77777777" w:rsidR="008F46D0" w:rsidRPr="00D94A50" w:rsidRDefault="008F46D0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79FB69" w14:textId="77777777" w:rsidR="009C08CF" w:rsidRPr="00D94A50" w:rsidRDefault="009C08CF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T0</w:t>
      </w:r>
      <w:r w:rsidR="008F46D0" w:rsidRPr="00D94A50">
        <w:rPr>
          <w:rFonts w:ascii="Arial" w:hAnsi="Arial" w:cs="Arial"/>
          <w:sz w:val="24"/>
          <w:szCs w:val="24"/>
        </w:rPr>
        <w:t>5</w:t>
      </w:r>
      <w:r w:rsidRPr="00D94A50">
        <w:rPr>
          <w:rFonts w:ascii="Arial" w:hAnsi="Arial" w:cs="Arial"/>
          <w:sz w:val="24"/>
          <w:szCs w:val="24"/>
        </w:rPr>
        <w:t xml:space="preserve"> - Autorizar contratação </w:t>
      </w:r>
    </w:p>
    <w:p w14:paraId="52AEA643" w14:textId="77777777" w:rsidR="009C08CF" w:rsidRPr="00D94A50" w:rsidRDefault="009C08CF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2D3E3F" w14:textId="77777777" w:rsidR="009C08CF" w:rsidRPr="00D94A50" w:rsidRDefault="009C08CF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Se </w:t>
      </w:r>
      <w:r w:rsidR="00F41934" w:rsidRPr="00D94A50">
        <w:rPr>
          <w:rFonts w:ascii="Arial" w:hAnsi="Arial" w:cs="Arial"/>
          <w:sz w:val="24"/>
          <w:szCs w:val="24"/>
        </w:rPr>
        <w:t xml:space="preserve">a contratação </w:t>
      </w:r>
      <w:r w:rsidRPr="00D94A50">
        <w:rPr>
          <w:rFonts w:ascii="Arial" w:hAnsi="Arial" w:cs="Arial"/>
          <w:sz w:val="24"/>
          <w:szCs w:val="24"/>
        </w:rPr>
        <w:t xml:space="preserve">não </w:t>
      </w:r>
      <w:r w:rsidR="00F41934" w:rsidRPr="00D94A50">
        <w:rPr>
          <w:rFonts w:ascii="Arial" w:hAnsi="Arial" w:cs="Arial"/>
          <w:sz w:val="24"/>
          <w:szCs w:val="24"/>
        </w:rPr>
        <w:t xml:space="preserve">for </w:t>
      </w:r>
      <w:r w:rsidRPr="00D94A50">
        <w:rPr>
          <w:rFonts w:ascii="Arial" w:hAnsi="Arial" w:cs="Arial"/>
          <w:sz w:val="24"/>
          <w:szCs w:val="24"/>
        </w:rPr>
        <w:t>autorizad</w:t>
      </w:r>
      <w:r w:rsidR="00F41934" w:rsidRPr="00D94A50">
        <w:rPr>
          <w:rFonts w:ascii="Arial" w:hAnsi="Arial" w:cs="Arial"/>
          <w:sz w:val="24"/>
          <w:szCs w:val="24"/>
        </w:rPr>
        <w:t>a</w:t>
      </w:r>
      <w:r w:rsidRPr="00D94A50">
        <w:rPr>
          <w:rFonts w:ascii="Arial" w:hAnsi="Arial" w:cs="Arial"/>
          <w:sz w:val="24"/>
          <w:szCs w:val="24"/>
        </w:rPr>
        <w:t>, segue T0</w:t>
      </w:r>
      <w:r w:rsidR="00F41934" w:rsidRPr="00D94A50">
        <w:rPr>
          <w:rFonts w:ascii="Arial" w:hAnsi="Arial" w:cs="Arial"/>
          <w:sz w:val="24"/>
          <w:szCs w:val="24"/>
        </w:rPr>
        <w:t>6</w:t>
      </w:r>
      <w:r w:rsidRPr="00D94A50">
        <w:rPr>
          <w:rFonts w:ascii="Arial" w:hAnsi="Arial" w:cs="Arial"/>
          <w:sz w:val="24"/>
          <w:szCs w:val="24"/>
        </w:rPr>
        <w:t xml:space="preserve">. Caso </w:t>
      </w:r>
      <w:r w:rsidR="00F41934" w:rsidRPr="00D94A50">
        <w:rPr>
          <w:rFonts w:ascii="Arial" w:hAnsi="Arial" w:cs="Arial"/>
          <w:sz w:val="24"/>
          <w:szCs w:val="24"/>
        </w:rPr>
        <w:t>seja autorizada,</w:t>
      </w:r>
      <w:r w:rsidRPr="00D94A50">
        <w:rPr>
          <w:rFonts w:ascii="Arial" w:hAnsi="Arial" w:cs="Arial"/>
          <w:sz w:val="24"/>
          <w:szCs w:val="24"/>
        </w:rPr>
        <w:t xml:space="preserve"> segue T0</w:t>
      </w:r>
      <w:r w:rsidR="00F41934" w:rsidRPr="00D94A50">
        <w:rPr>
          <w:rFonts w:ascii="Arial" w:hAnsi="Arial" w:cs="Arial"/>
          <w:sz w:val="24"/>
          <w:szCs w:val="24"/>
        </w:rPr>
        <w:t>7</w:t>
      </w:r>
      <w:r w:rsidRPr="00D94A50">
        <w:rPr>
          <w:rFonts w:ascii="Arial" w:hAnsi="Arial" w:cs="Arial"/>
          <w:sz w:val="24"/>
          <w:szCs w:val="24"/>
        </w:rPr>
        <w:t>.</w:t>
      </w:r>
    </w:p>
    <w:p w14:paraId="0FB9AB91" w14:textId="77777777" w:rsidR="00B92CBE" w:rsidRPr="00D94A50" w:rsidRDefault="00B92CB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F78163" w14:textId="77777777" w:rsidR="00B92CBE" w:rsidRPr="00D94A50" w:rsidRDefault="009C08CF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T0</w:t>
      </w:r>
      <w:r w:rsidR="008F46D0" w:rsidRPr="00D94A50">
        <w:rPr>
          <w:rFonts w:ascii="Arial" w:hAnsi="Arial" w:cs="Arial"/>
          <w:sz w:val="24"/>
          <w:szCs w:val="24"/>
        </w:rPr>
        <w:t>6</w:t>
      </w:r>
      <w:r w:rsidR="00B92CBE" w:rsidRPr="00D94A50">
        <w:rPr>
          <w:rFonts w:ascii="Arial" w:hAnsi="Arial" w:cs="Arial"/>
          <w:sz w:val="24"/>
          <w:szCs w:val="24"/>
        </w:rPr>
        <w:t xml:space="preserve"> – Tomar conhecimento</w:t>
      </w:r>
      <w:r w:rsidR="0088531A" w:rsidRPr="00D94A50">
        <w:rPr>
          <w:rFonts w:ascii="Arial" w:hAnsi="Arial" w:cs="Arial"/>
          <w:sz w:val="24"/>
          <w:szCs w:val="24"/>
        </w:rPr>
        <w:t xml:space="preserve"> </w:t>
      </w:r>
    </w:p>
    <w:p w14:paraId="122B9726" w14:textId="77777777" w:rsidR="00282B98" w:rsidRPr="00D94A50" w:rsidRDefault="00282B98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523AAA" w14:textId="77777777" w:rsidR="00B92CBE" w:rsidRPr="00D94A50" w:rsidRDefault="009C08CF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T0</w:t>
      </w:r>
      <w:r w:rsidR="008F46D0" w:rsidRPr="00D94A50">
        <w:rPr>
          <w:rFonts w:ascii="Arial" w:hAnsi="Arial" w:cs="Arial"/>
          <w:sz w:val="24"/>
          <w:szCs w:val="24"/>
        </w:rPr>
        <w:t>7</w:t>
      </w:r>
      <w:r w:rsidR="00B92CBE" w:rsidRPr="00D94A50">
        <w:rPr>
          <w:rFonts w:ascii="Arial" w:hAnsi="Arial" w:cs="Arial"/>
          <w:sz w:val="24"/>
          <w:szCs w:val="24"/>
        </w:rPr>
        <w:t xml:space="preserve"> – Instruir inicialmente o processo (Norma de Procedimento SCL Nº 004)</w:t>
      </w:r>
      <w:r w:rsidR="0088531A" w:rsidRPr="00D94A50">
        <w:rPr>
          <w:rFonts w:ascii="Arial" w:hAnsi="Arial" w:cs="Arial"/>
          <w:sz w:val="24"/>
          <w:szCs w:val="24"/>
        </w:rPr>
        <w:t xml:space="preserve"> </w:t>
      </w:r>
    </w:p>
    <w:p w14:paraId="46A14587" w14:textId="77777777" w:rsidR="00B92CBE" w:rsidRPr="00D94A50" w:rsidRDefault="00B92CB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F5279B" w14:textId="77777777" w:rsidR="00B92CBE" w:rsidRPr="00D94A50" w:rsidRDefault="00B92CB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A </w:t>
      </w:r>
      <w:r w:rsidR="009C08CF" w:rsidRPr="00D94A50">
        <w:rPr>
          <w:rFonts w:ascii="Arial" w:hAnsi="Arial" w:cs="Arial"/>
          <w:sz w:val="24"/>
          <w:szCs w:val="24"/>
        </w:rPr>
        <w:t>Gerência de Recursos Humanos</w:t>
      </w:r>
      <w:r w:rsidRPr="00D94A50">
        <w:rPr>
          <w:rFonts w:ascii="Arial" w:hAnsi="Arial" w:cs="Arial"/>
          <w:sz w:val="24"/>
          <w:szCs w:val="24"/>
        </w:rPr>
        <w:t xml:space="preserve"> instruirá o processo de contratação da prestação do</w:t>
      </w:r>
      <w:r w:rsidR="009C08CF" w:rsidRPr="00D94A50">
        <w:rPr>
          <w:rFonts w:ascii="Arial" w:hAnsi="Arial" w:cs="Arial"/>
          <w:sz w:val="24"/>
          <w:szCs w:val="24"/>
        </w:rPr>
        <w:t xml:space="preserve"> </w:t>
      </w:r>
      <w:r w:rsidRPr="00D94A50">
        <w:rPr>
          <w:rFonts w:ascii="Arial" w:hAnsi="Arial" w:cs="Arial"/>
          <w:sz w:val="24"/>
          <w:szCs w:val="24"/>
        </w:rPr>
        <w:t>serviço conforme a Norma de Procedimento SCL Nº 004 – Instrução Inicial -</w:t>
      </w:r>
    </w:p>
    <w:p w14:paraId="5EFD3DCC" w14:textId="77777777" w:rsidR="00B92CBE" w:rsidRPr="00D94A50" w:rsidRDefault="00B92CB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Processos de Compra e </w:t>
      </w:r>
      <w:r w:rsidR="009C08CF" w:rsidRPr="00D94A50">
        <w:rPr>
          <w:rFonts w:ascii="Arial" w:hAnsi="Arial" w:cs="Arial"/>
          <w:sz w:val="24"/>
          <w:szCs w:val="24"/>
        </w:rPr>
        <w:t xml:space="preserve">Contratação, disponível no site </w:t>
      </w:r>
      <w:r w:rsidRPr="00D94A50">
        <w:rPr>
          <w:rFonts w:ascii="Arial" w:hAnsi="Arial" w:cs="Arial"/>
          <w:sz w:val="24"/>
          <w:szCs w:val="24"/>
        </w:rPr>
        <w:t>www.seger.es.gov.br/norma</w:t>
      </w:r>
      <w:r w:rsidR="004F6F92" w:rsidRPr="00D94A50">
        <w:rPr>
          <w:rFonts w:ascii="Arial" w:hAnsi="Arial" w:cs="Arial"/>
          <w:sz w:val="24"/>
          <w:szCs w:val="24"/>
        </w:rPr>
        <w:t>-</w:t>
      </w:r>
      <w:r w:rsidRPr="00D94A50">
        <w:rPr>
          <w:rFonts w:ascii="Arial" w:hAnsi="Arial" w:cs="Arial"/>
          <w:sz w:val="24"/>
          <w:szCs w:val="24"/>
        </w:rPr>
        <w:t>de-procedimento-geral.</w:t>
      </w:r>
    </w:p>
    <w:p w14:paraId="3438A8CE" w14:textId="77777777" w:rsidR="009C08CF" w:rsidRPr="00D94A50" w:rsidRDefault="009C08CF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B0BDAD" w14:textId="77777777" w:rsidR="0082061E" w:rsidRPr="00D94A50" w:rsidRDefault="0082061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T08 - Encaminhar o processo à Comissão de Pregão ou de Licitação ou ao Setor de Compras</w:t>
      </w:r>
    </w:p>
    <w:p w14:paraId="236983B2" w14:textId="77777777" w:rsidR="0082061E" w:rsidRPr="00D94A50" w:rsidRDefault="0082061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EE023B" w14:textId="77777777" w:rsidR="0082061E" w:rsidRPr="00D94A50" w:rsidRDefault="0082061E" w:rsidP="00D94A5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Serão remetidos à Comissão de Pregão ou de Licitação os processos de aquisição/contratação a serem conduzidos através das modalidades licitatórias previstas na Lei Federal 8.666/93 ou na Lei Federal 10.520/02.</w:t>
      </w:r>
    </w:p>
    <w:p w14:paraId="42D85E9C" w14:textId="77777777" w:rsidR="00A126AE" w:rsidRPr="00D94A50" w:rsidRDefault="0082061E" w:rsidP="00D94A50">
      <w:pPr>
        <w:widowControl w:val="0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94A50">
        <w:rPr>
          <w:rFonts w:ascii="Arial" w:hAnsi="Arial" w:cs="Arial"/>
          <w:sz w:val="24"/>
          <w:szCs w:val="24"/>
        </w:rPr>
        <w:t>Já os processos de Dispensa ou Inexigibilidade de Licitação, por sua vez, serão encaminhados ao Setor de Compras, conforme hipótese de contratação e distribuição de tarefas do Órgão.</w:t>
      </w:r>
    </w:p>
    <w:p w14:paraId="01B263F6" w14:textId="77777777" w:rsidR="00B92CBE" w:rsidRPr="00D94A50" w:rsidRDefault="00F82017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lastRenderedPageBreak/>
        <w:t xml:space="preserve">Caso </w:t>
      </w:r>
      <w:r w:rsidR="00F41934" w:rsidRPr="00D94A50">
        <w:rPr>
          <w:rFonts w:ascii="Arial" w:hAnsi="Arial" w:cs="Arial"/>
          <w:sz w:val="24"/>
          <w:szCs w:val="24"/>
        </w:rPr>
        <w:t>seja um</w:t>
      </w:r>
      <w:r w:rsidRPr="00D94A50">
        <w:rPr>
          <w:rFonts w:ascii="Arial" w:hAnsi="Arial" w:cs="Arial"/>
          <w:sz w:val="24"/>
          <w:szCs w:val="24"/>
        </w:rPr>
        <w:t xml:space="preserve"> no</w:t>
      </w:r>
      <w:r w:rsidR="009C08CF" w:rsidRPr="00D94A50">
        <w:rPr>
          <w:rFonts w:ascii="Arial" w:hAnsi="Arial" w:cs="Arial"/>
          <w:sz w:val="24"/>
          <w:szCs w:val="24"/>
        </w:rPr>
        <w:t>vo Agente de Integração</w:t>
      </w:r>
      <w:r w:rsidR="00F41934" w:rsidRPr="00D94A50">
        <w:rPr>
          <w:rFonts w:ascii="Arial" w:hAnsi="Arial" w:cs="Arial"/>
          <w:sz w:val="24"/>
          <w:szCs w:val="24"/>
        </w:rPr>
        <w:t>,</w:t>
      </w:r>
      <w:r w:rsidR="009C08CF" w:rsidRPr="00D94A50">
        <w:rPr>
          <w:rFonts w:ascii="Arial" w:hAnsi="Arial" w:cs="Arial"/>
          <w:sz w:val="24"/>
          <w:szCs w:val="24"/>
        </w:rPr>
        <w:t xml:space="preserve"> segue T</w:t>
      </w:r>
      <w:r w:rsidR="008F46D0" w:rsidRPr="00D94A50">
        <w:rPr>
          <w:rFonts w:ascii="Arial" w:hAnsi="Arial" w:cs="Arial"/>
          <w:sz w:val="24"/>
          <w:szCs w:val="24"/>
        </w:rPr>
        <w:t>10</w:t>
      </w:r>
      <w:r w:rsidRPr="00D94A50">
        <w:rPr>
          <w:rFonts w:ascii="Arial" w:hAnsi="Arial" w:cs="Arial"/>
          <w:sz w:val="24"/>
          <w:szCs w:val="24"/>
        </w:rPr>
        <w:t>. Se</w:t>
      </w:r>
      <w:r w:rsidR="00B92CBE" w:rsidRPr="00D94A50">
        <w:rPr>
          <w:rFonts w:ascii="Arial" w:hAnsi="Arial" w:cs="Arial"/>
          <w:sz w:val="24"/>
          <w:szCs w:val="24"/>
        </w:rPr>
        <w:t xml:space="preserve"> </w:t>
      </w:r>
      <w:r w:rsidRPr="00D94A50">
        <w:rPr>
          <w:rFonts w:ascii="Arial" w:hAnsi="Arial" w:cs="Arial"/>
          <w:sz w:val="24"/>
          <w:szCs w:val="24"/>
        </w:rPr>
        <w:t xml:space="preserve">o Agente de Integração </w:t>
      </w:r>
      <w:r w:rsidR="009C08CF" w:rsidRPr="00D94A50">
        <w:rPr>
          <w:rFonts w:ascii="Arial" w:hAnsi="Arial" w:cs="Arial"/>
          <w:sz w:val="24"/>
          <w:szCs w:val="24"/>
        </w:rPr>
        <w:t>permanecer</w:t>
      </w:r>
      <w:r w:rsidRPr="00D94A50">
        <w:rPr>
          <w:rFonts w:ascii="Arial" w:hAnsi="Arial" w:cs="Arial"/>
          <w:sz w:val="24"/>
          <w:szCs w:val="24"/>
        </w:rPr>
        <w:t xml:space="preserve"> o mesmo do contrato anterior, segue</w:t>
      </w:r>
      <w:r w:rsidR="001C6C62" w:rsidRPr="00D94A50">
        <w:rPr>
          <w:rFonts w:ascii="Arial" w:hAnsi="Arial" w:cs="Arial"/>
          <w:sz w:val="24"/>
          <w:szCs w:val="24"/>
        </w:rPr>
        <w:t xml:space="preserve"> 0</w:t>
      </w:r>
      <w:r w:rsidR="008F46D0" w:rsidRPr="00D94A50">
        <w:rPr>
          <w:rFonts w:ascii="Arial" w:hAnsi="Arial" w:cs="Arial"/>
          <w:sz w:val="24"/>
          <w:szCs w:val="24"/>
        </w:rPr>
        <w:t>9</w:t>
      </w:r>
      <w:r w:rsidR="00DC0AA7" w:rsidRPr="00D94A50">
        <w:rPr>
          <w:rFonts w:ascii="Arial" w:hAnsi="Arial" w:cs="Arial"/>
          <w:sz w:val="24"/>
          <w:szCs w:val="24"/>
        </w:rPr>
        <w:t>.</w:t>
      </w:r>
      <w:r w:rsidRPr="00D94A50">
        <w:rPr>
          <w:rFonts w:ascii="Arial" w:hAnsi="Arial" w:cs="Arial"/>
          <w:sz w:val="24"/>
          <w:szCs w:val="24"/>
        </w:rPr>
        <w:t xml:space="preserve"> </w:t>
      </w:r>
    </w:p>
    <w:p w14:paraId="33B18D50" w14:textId="77777777" w:rsidR="00F82017" w:rsidRPr="00D94A50" w:rsidRDefault="00F82017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8711B4" w14:textId="77777777" w:rsidR="009C08CF" w:rsidRPr="00D94A50" w:rsidRDefault="00DC0AA7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T0</w:t>
      </w:r>
      <w:r w:rsidR="008F46D0" w:rsidRPr="00D94A50">
        <w:rPr>
          <w:rFonts w:ascii="Arial" w:hAnsi="Arial" w:cs="Arial"/>
          <w:sz w:val="24"/>
          <w:szCs w:val="24"/>
        </w:rPr>
        <w:t>9</w:t>
      </w:r>
      <w:r w:rsidR="009C08CF" w:rsidRPr="00D94A50">
        <w:rPr>
          <w:rFonts w:ascii="Arial" w:hAnsi="Arial" w:cs="Arial"/>
          <w:sz w:val="24"/>
          <w:szCs w:val="24"/>
        </w:rPr>
        <w:t xml:space="preserve"> - Alinhar procedimentos</w:t>
      </w:r>
      <w:r w:rsidR="0088531A" w:rsidRPr="00D94A50">
        <w:rPr>
          <w:rFonts w:ascii="Arial" w:hAnsi="Arial" w:cs="Arial"/>
          <w:sz w:val="24"/>
          <w:szCs w:val="24"/>
        </w:rPr>
        <w:t xml:space="preserve"> </w:t>
      </w:r>
    </w:p>
    <w:p w14:paraId="01BEF67E" w14:textId="77777777" w:rsidR="009C08CF" w:rsidRPr="00D94A50" w:rsidRDefault="009C08CF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02F9EC" w14:textId="77777777" w:rsidR="005F39A6" w:rsidRPr="00D94A50" w:rsidRDefault="009C08CF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</w:t>
      </w:r>
      <w:r w:rsidR="008F46D0" w:rsidRPr="00D94A50">
        <w:rPr>
          <w:rFonts w:ascii="Arial" w:hAnsi="Arial" w:cs="Arial"/>
          <w:sz w:val="24"/>
          <w:szCs w:val="24"/>
        </w:rPr>
        <w:t>10</w:t>
      </w:r>
      <w:r w:rsidR="00810F5C" w:rsidRPr="00D94A50">
        <w:rPr>
          <w:rFonts w:ascii="Arial" w:hAnsi="Arial" w:cs="Arial"/>
          <w:sz w:val="24"/>
          <w:szCs w:val="24"/>
        </w:rPr>
        <w:t xml:space="preserve"> -</w:t>
      </w:r>
      <w:r w:rsidR="00B92CBE" w:rsidRPr="00D94A50">
        <w:rPr>
          <w:rFonts w:ascii="Arial" w:hAnsi="Arial" w:cs="Arial"/>
          <w:sz w:val="24"/>
          <w:szCs w:val="24"/>
        </w:rPr>
        <w:t xml:space="preserve"> </w:t>
      </w:r>
      <w:r w:rsidR="005F39A6" w:rsidRPr="00D94A50">
        <w:rPr>
          <w:rFonts w:ascii="Arial" w:hAnsi="Arial" w:cs="Arial"/>
          <w:sz w:val="24"/>
          <w:szCs w:val="24"/>
        </w:rPr>
        <w:t>Elaborar plano de transição</w:t>
      </w:r>
      <w:r w:rsidR="0088531A" w:rsidRPr="00D94A50">
        <w:rPr>
          <w:rFonts w:ascii="Arial" w:hAnsi="Arial" w:cs="Arial"/>
          <w:sz w:val="24"/>
          <w:szCs w:val="24"/>
        </w:rPr>
        <w:t xml:space="preserve"> </w:t>
      </w:r>
    </w:p>
    <w:p w14:paraId="0B3A846B" w14:textId="77777777" w:rsidR="006D1562" w:rsidRPr="00D94A50" w:rsidRDefault="006D1562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F6B165" w14:textId="77777777" w:rsidR="00810F5C" w:rsidRPr="00D94A50" w:rsidRDefault="008A0D97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</w:t>
      </w:r>
      <w:r w:rsidR="008F46D0" w:rsidRPr="00D94A50">
        <w:rPr>
          <w:rFonts w:ascii="Arial" w:hAnsi="Arial" w:cs="Arial"/>
          <w:sz w:val="24"/>
          <w:szCs w:val="24"/>
        </w:rPr>
        <w:t>11</w:t>
      </w:r>
      <w:r w:rsidRPr="00D94A50">
        <w:rPr>
          <w:rFonts w:ascii="Arial" w:hAnsi="Arial" w:cs="Arial"/>
          <w:sz w:val="24"/>
          <w:szCs w:val="24"/>
        </w:rPr>
        <w:t xml:space="preserve"> - Capacitar o Agente de Integração</w:t>
      </w:r>
    </w:p>
    <w:p w14:paraId="39005632" w14:textId="77777777" w:rsidR="004C0C3D" w:rsidRPr="00D94A50" w:rsidRDefault="004C0C3D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F78238" w14:textId="77777777" w:rsidR="004C0C3D" w:rsidRPr="00D94A50" w:rsidRDefault="004C0C3D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Paralelamente, são realizadas as atividades T12 e T13.</w:t>
      </w:r>
    </w:p>
    <w:p w14:paraId="1E4B982E" w14:textId="77777777" w:rsidR="008A0D97" w:rsidRPr="00D94A50" w:rsidRDefault="008A0D97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19DD86" w14:textId="77777777" w:rsidR="005F39A6" w:rsidRPr="00D94A50" w:rsidRDefault="00A175E3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T1</w:t>
      </w:r>
      <w:r w:rsidR="008F46D0" w:rsidRPr="00D94A50">
        <w:rPr>
          <w:rFonts w:ascii="Arial" w:hAnsi="Arial" w:cs="Arial"/>
          <w:sz w:val="24"/>
          <w:szCs w:val="24"/>
        </w:rPr>
        <w:t>2</w:t>
      </w:r>
      <w:r w:rsidRPr="00D94A50">
        <w:rPr>
          <w:rFonts w:ascii="Arial" w:hAnsi="Arial" w:cs="Arial"/>
          <w:sz w:val="24"/>
          <w:szCs w:val="24"/>
        </w:rPr>
        <w:t xml:space="preserve"> - </w:t>
      </w:r>
      <w:r w:rsidR="00794394" w:rsidRPr="00D94A50">
        <w:rPr>
          <w:rFonts w:ascii="Arial" w:hAnsi="Arial" w:cs="Arial"/>
          <w:sz w:val="24"/>
          <w:szCs w:val="24"/>
        </w:rPr>
        <w:t>Realizar</w:t>
      </w:r>
      <w:r w:rsidRPr="00D94A50">
        <w:rPr>
          <w:rFonts w:ascii="Arial" w:hAnsi="Arial" w:cs="Arial"/>
          <w:sz w:val="24"/>
          <w:szCs w:val="24"/>
        </w:rPr>
        <w:t xml:space="preserve"> </w:t>
      </w:r>
      <w:r w:rsidR="00750A0F" w:rsidRPr="00D94A50">
        <w:rPr>
          <w:rFonts w:ascii="Arial" w:hAnsi="Arial" w:cs="Arial"/>
          <w:sz w:val="24"/>
          <w:szCs w:val="24"/>
        </w:rPr>
        <w:t>r</w:t>
      </w:r>
      <w:r w:rsidRPr="00D94A50">
        <w:rPr>
          <w:rFonts w:ascii="Arial" w:hAnsi="Arial" w:cs="Arial"/>
          <w:sz w:val="24"/>
          <w:szCs w:val="24"/>
        </w:rPr>
        <w:t xml:space="preserve">ecrutamento, </w:t>
      </w:r>
      <w:r w:rsidR="00750A0F" w:rsidRPr="00D94A50">
        <w:rPr>
          <w:rFonts w:ascii="Arial" w:hAnsi="Arial" w:cs="Arial"/>
          <w:sz w:val="24"/>
          <w:szCs w:val="24"/>
        </w:rPr>
        <w:t>s</w:t>
      </w:r>
      <w:r w:rsidRPr="00D94A50">
        <w:rPr>
          <w:rFonts w:ascii="Arial" w:hAnsi="Arial" w:cs="Arial"/>
          <w:sz w:val="24"/>
          <w:szCs w:val="24"/>
        </w:rPr>
        <w:t xml:space="preserve">eleção e </w:t>
      </w:r>
      <w:r w:rsidR="00750A0F" w:rsidRPr="00D94A50">
        <w:rPr>
          <w:rFonts w:ascii="Arial" w:hAnsi="Arial" w:cs="Arial"/>
          <w:sz w:val="24"/>
          <w:szCs w:val="24"/>
        </w:rPr>
        <w:t>acompanhamento de e</w:t>
      </w:r>
      <w:r w:rsidRPr="00D94A50">
        <w:rPr>
          <w:rFonts w:ascii="Arial" w:hAnsi="Arial" w:cs="Arial"/>
          <w:sz w:val="24"/>
          <w:szCs w:val="24"/>
        </w:rPr>
        <w:t>stágios</w:t>
      </w:r>
      <w:r w:rsidR="008A166D" w:rsidRPr="00D94A50">
        <w:rPr>
          <w:rFonts w:ascii="Arial" w:hAnsi="Arial" w:cs="Arial"/>
          <w:sz w:val="24"/>
          <w:szCs w:val="24"/>
        </w:rPr>
        <w:t xml:space="preserve"> </w:t>
      </w:r>
    </w:p>
    <w:p w14:paraId="5C543C17" w14:textId="77777777" w:rsidR="00810F5C" w:rsidRPr="00D94A50" w:rsidRDefault="00810F5C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92131A" w14:textId="77777777" w:rsidR="00810F5C" w:rsidRPr="00D94A50" w:rsidRDefault="00810F5C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T1</w:t>
      </w:r>
      <w:r w:rsidR="008F46D0" w:rsidRPr="00D94A50">
        <w:rPr>
          <w:rFonts w:ascii="Arial" w:hAnsi="Arial" w:cs="Arial"/>
          <w:sz w:val="24"/>
          <w:szCs w:val="24"/>
        </w:rPr>
        <w:t>3</w:t>
      </w:r>
      <w:r w:rsidRPr="00D94A50">
        <w:rPr>
          <w:rFonts w:ascii="Arial" w:hAnsi="Arial" w:cs="Arial"/>
          <w:sz w:val="24"/>
          <w:szCs w:val="24"/>
        </w:rPr>
        <w:t xml:space="preserve"> - Realizar pagamento do serviço</w:t>
      </w:r>
    </w:p>
    <w:p w14:paraId="4CF390A1" w14:textId="77777777" w:rsidR="00050710" w:rsidRPr="00D94A50" w:rsidRDefault="00050710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005591" w14:textId="77777777" w:rsidR="00050710" w:rsidRPr="00D94A50" w:rsidRDefault="00050710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T1</w:t>
      </w:r>
      <w:r w:rsidR="008F46D0" w:rsidRPr="00D94A50">
        <w:rPr>
          <w:rFonts w:ascii="Arial" w:hAnsi="Arial" w:cs="Arial"/>
          <w:sz w:val="24"/>
          <w:szCs w:val="24"/>
        </w:rPr>
        <w:t>4</w:t>
      </w:r>
      <w:r w:rsidRPr="00D94A50">
        <w:rPr>
          <w:rFonts w:ascii="Arial" w:hAnsi="Arial" w:cs="Arial"/>
          <w:sz w:val="24"/>
          <w:szCs w:val="24"/>
        </w:rPr>
        <w:t xml:space="preserve"> - Auditar recrutamento, seleção e acompanhamento de estágios</w:t>
      </w:r>
    </w:p>
    <w:p w14:paraId="22DF76CA" w14:textId="77777777" w:rsidR="00810F5C" w:rsidRPr="00D94A50" w:rsidRDefault="00810F5C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1DCF86C" w14:textId="5E8372A5" w:rsidR="00050710" w:rsidRPr="00D94A50" w:rsidRDefault="00050710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A Gerência de Recursos Humanos audita </w:t>
      </w:r>
      <w:r w:rsidR="00990E3E" w:rsidRPr="00D94A50">
        <w:rPr>
          <w:rFonts w:ascii="Arial" w:hAnsi="Arial" w:cs="Arial"/>
          <w:sz w:val="24"/>
          <w:szCs w:val="24"/>
        </w:rPr>
        <w:t>bi</w:t>
      </w:r>
      <w:r w:rsidRPr="00D94A50">
        <w:rPr>
          <w:rFonts w:ascii="Arial" w:hAnsi="Arial" w:cs="Arial"/>
          <w:sz w:val="24"/>
          <w:szCs w:val="24"/>
        </w:rPr>
        <w:t>mestralmente os processos de recrutamento, seleção e acompanhamento de estágio realizado pelo Agente de Integração para confirmação de atendimento dos critérios do contrato de serviço e do Programa de Estágio.</w:t>
      </w:r>
    </w:p>
    <w:p w14:paraId="45334DA8" w14:textId="77777777" w:rsidR="00B92CBE" w:rsidRPr="00D94A50" w:rsidRDefault="00B92CB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14:paraId="5C36FAC6" w14:textId="77777777" w:rsidR="000A0343" w:rsidRPr="00D94A50" w:rsidRDefault="00F41934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0368BF8" wp14:editId="67A474FE">
            <wp:extent cx="5760085" cy="1433513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5921"/>
                    <a:stretch/>
                  </pic:blipFill>
                  <pic:spPr bwMode="auto">
                    <a:xfrm>
                      <a:off x="0" y="0"/>
                      <a:ext cx="5760085" cy="1433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3F687A" w14:textId="77777777" w:rsidR="000A0343" w:rsidRPr="00D94A50" w:rsidRDefault="000A0343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97F566" w14:textId="77777777" w:rsidR="00B92CBE" w:rsidRPr="00D94A50" w:rsidRDefault="003B5D1D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4A50">
        <w:rPr>
          <w:rFonts w:ascii="Arial" w:hAnsi="Arial" w:cs="Arial"/>
          <w:b/>
          <w:bCs/>
          <w:sz w:val="24"/>
          <w:szCs w:val="24"/>
        </w:rPr>
        <w:t>SB03 - Treinamento e Desenvolvimento</w:t>
      </w:r>
    </w:p>
    <w:p w14:paraId="13AE252C" w14:textId="77777777" w:rsidR="003B5D1D" w:rsidRPr="00D94A50" w:rsidRDefault="003B5D1D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AD4B7AB" w14:textId="77777777" w:rsidR="00C543E6" w:rsidRPr="00D94A50" w:rsidRDefault="00C543E6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T01 – Elabora</w:t>
      </w:r>
      <w:r w:rsidR="00794394" w:rsidRPr="00D94A50">
        <w:rPr>
          <w:rFonts w:ascii="Arial" w:hAnsi="Arial" w:cs="Arial"/>
          <w:sz w:val="24"/>
          <w:szCs w:val="24"/>
        </w:rPr>
        <w:t>r</w:t>
      </w:r>
      <w:r w:rsidRPr="00D94A50">
        <w:rPr>
          <w:rFonts w:ascii="Arial" w:hAnsi="Arial" w:cs="Arial"/>
          <w:sz w:val="24"/>
          <w:szCs w:val="24"/>
        </w:rPr>
        <w:t xml:space="preserve"> a </w:t>
      </w:r>
      <w:r w:rsidR="005F5806" w:rsidRPr="00D94A50">
        <w:rPr>
          <w:rFonts w:ascii="Arial" w:hAnsi="Arial" w:cs="Arial"/>
          <w:sz w:val="24"/>
          <w:szCs w:val="24"/>
        </w:rPr>
        <w:t>p</w:t>
      </w:r>
      <w:r w:rsidRPr="00D94A50">
        <w:rPr>
          <w:rFonts w:ascii="Arial" w:hAnsi="Arial" w:cs="Arial"/>
          <w:sz w:val="24"/>
          <w:szCs w:val="24"/>
        </w:rPr>
        <w:t xml:space="preserve">roposta do </w:t>
      </w:r>
      <w:r w:rsidR="005F5806" w:rsidRPr="00D94A50">
        <w:rPr>
          <w:rFonts w:ascii="Arial" w:hAnsi="Arial" w:cs="Arial"/>
          <w:sz w:val="24"/>
          <w:szCs w:val="24"/>
        </w:rPr>
        <w:t>p</w:t>
      </w:r>
      <w:r w:rsidRPr="00D94A50">
        <w:rPr>
          <w:rFonts w:ascii="Arial" w:hAnsi="Arial" w:cs="Arial"/>
          <w:sz w:val="24"/>
          <w:szCs w:val="24"/>
        </w:rPr>
        <w:t>rojeto</w:t>
      </w:r>
      <w:r w:rsidR="0088531A" w:rsidRPr="00D94A50">
        <w:rPr>
          <w:rFonts w:ascii="Arial" w:hAnsi="Arial" w:cs="Arial"/>
          <w:sz w:val="24"/>
          <w:szCs w:val="24"/>
        </w:rPr>
        <w:t xml:space="preserve"> </w:t>
      </w:r>
      <w:r w:rsidR="005F5806" w:rsidRPr="00D94A50">
        <w:rPr>
          <w:rFonts w:ascii="Arial" w:hAnsi="Arial" w:cs="Arial"/>
          <w:bCs/>
          <w:sz w:val="24"/>
          <w:szCs w:val="24"/>
        </w:rPr>
        <w:t xml:space="preserve">de </w:t>
      </w:r>
      <w:r w:rsidR="005A1DB5" w:rsidRPr="00D94A50">
        <w:rPr>
          <w:rFonts w:ascii="Arial" w:hAnsi="Arial" w:cs="Arial"/>
          <w:bCs/>
          <w:sz w:val="24"/>
          <w:szCs w:val="24"/>
        </w:rPr>
        <w:t>treinamento e desenvolvimento</w:t>
      </w:r>
    </w:p>
    <w:p w14:paraId="6D96D4D0" w14:textId="77777777" w:rsidR="00C543E6" w:rsidRPr="00D94A50" w:rsidRDefault="00C543E6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6F2A85" w14:textId="77777777" w:rsidR="00C543E6" w:rsidRPr="00D94A50" w:rsidRDefault="006D1B39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T02</w:t>
      </w:r>
      <w:r w:rsidR="00C543E6" w:rsidRPr="00D94A50">
        <w:rPr>
          <w:rFonts w:ascii="Arial" w:hAnsi="Arial" w:cs="Arial"/>
          <w:sz w:val="24"/>
          <w:szCs w:val="24"/>
        </w:rPr>
        <w:t xml:space="preserve"> – </w:t>
      </w:r>
      <w:r w:rsidR="00BC67E7" w:rsidRPr="00D94A50">
        <w:rPr>
          <w:rFonts w:ascii="Arial" w:hAnsi="Arial" w:cs="Arial"/>
          <w:sz w:val="24"/>
          <w:szCs w:val="24"/>
        </w:rPr>
        <w:t>E</w:t>
      </w:r>
      <w:r w:rsidR="00794394" w:rsidRPr="00D94A50">
        <w:rPr>
          <w:rFonts w:ascii="Arial" w:hAnsi="Arial" w:cs="Arial"/>
          <w:sz w:val="24"/>
          <w:szCs w:val="24"/>
        </w:rPr>
        <w:t>studar a</w:t>
      </w:r>
      <w:r w:rsidR="00013E1A" w:rsidRPr="00D94A50">
        <w:rPr>
          <w:rFonts w:ascii="Arial" w:hAnsi="Arial" w:cs="Arial"/>
          <w:sz w:val="24"/>
          <w:szCs w:val="24"/>
        </w:rPr>
        <w:t xml:space="preserve"> viabilidade da p</w:t>
      </w:r>
      <w:r w:rsidR="00C543E6" w:rsidRPr="00D94A50">
        <w:rPr>
          <w:rFonts w:ascii="Arial" w:hAnsi="Arial" w:cs="Arial"/>
          <w:sz w:val="24"/>
          <w:szCs w:val="24"/>
        </w:rPr>
        <w:t>roposta</w:t>
      </w:r>
      <w:r w:rsidR="0088531A" w:rsidRPr="00D94A50">
        <w:rPr>
          <w:rFonts w:ascii="Arial" w:hAnsi="Arial" w:cs="Arial"/>
          <w:sz w:val="24"/>
          <w:szCs w:val="24"/>
        </w:rPr>
        <w:t xml:space="preserve"> </w:t>
      </w:r>
    </w:p>
    <w:p w14:paraId="19BF0D01" w14:textId="77777777" w:rsidR="006D1B39" w:rsidRPr="00D94A50" w:rsidRDefault="006D1B39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2AD4A" w14:textId="5EC75C5D" w:rsidR="006D1B39" w:rsidRPr="00D94A50" w:rsidRDefault="006D1B39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T03 </w:t>
      </w:r>
      <w:r w:rsidR="00BC67E7" w:rsidRPr="00D94A50">
        <w:rPr>
          <w:rFonts w:ascii="Arial" w:hAnsi="Arial" w:cs="Arial"/>
          <w:sz w:val="24"/>
          <w:szCs w:val="24"/>
        </w:rPr>
        <w:t>–</w:t>
      </w:r>
      <w:r w:rsidRPr="00D94A50">
        <w:rPr>
          <w:rFonts w:ascii="Arial" w:hAnsi="Arial" w:cs="Arial"/>
          <w:sz w:val="24"/>
          <w:szCs w:val="24"/>
        </w:rPr>
        <w:t xml:space="preserve"> </w:t>
      </w:r>
      <w:r w:rsidR="00794394" w:rsidRPr="00D94A50">
        <w:rPr>
          <w:rFonts w:ascii="Arial" w:hAnsi="Arial" w:cs="Arial"/>
          <w:sz w:val="24"/>
          <w:szCs w:val="24"/>
        </w:rPr>
        <w:t>Analisar</w:t>
      </w:r>
      <w:r w:rsidR="00BC67E7" w:rsidRPr="00D94A50">
        <w:rPr>
          <w:rFonts w:ascii="Arial" w:hAnsi="Arial" w:cs="Arial"/>
          <w:sz w:val="24"/>
          <w:szCs w:val="24"/>
        </w:rPr>
        <w:t xml:space="preserve"> e v</w:t>
      </w:r>
      <w:r w:rsidRPr="00D94A50">
        <w:rPr>
          <w:rFonts w:ascii="Arial" w:hAnsi="Arial" w:cs="Arial"/>
          <w:sz w:val="24"/>
          <w:szCs w:val="24"/>
        </w:rPr>
        <w:t>alid</w:t>
      </w:r>
      <w:r w:rsidR="00794394" w:rsidRPr="00D94A50">
        <w:rPr>
          <w:rFonts w:ascii="Arial" w:hAnsi="Arial" w:cs="Arial"/>
          <w:sz w:val="24"/>
          <w:szCs w:val="24"/>
        </w:rPr>
        <w:t>ar</w:t>
      </w:r>
      <w:r w:rsidRPr="00D94A50">
        <w:rPr>
          <w:rFonts w:ascii="Arial" w:hAnsi="Arial" w:cs="Arial"/>
          <w:sz w:val="24"/>
          <w:szCs w:val="24"/>
        </w:rPr>
        <w:t xml:space="preserve"> </w:t>
      </w:r>
      <w:r w:rsidR="00990E3E" w:rsidRPr="00D94A50">
        <w:rPr>
          <w:rFonts w:ascii="Arial" w:hAnsi="Arial" w:cs="Arial"/>
          <w:sz w:val="24"/>
          <w:szCs w:val="24"/>
        </w:rPr>
        <w:t>proposta do projeto</w:t>
      </w:r>
    </w:p>
    <w:p w14:paraId="519EC620" w14:textId="77777777" w:rsidR="00C543E6" w:rsidRPr="00D94A50" w:rsidRDefault="00C543E6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239616" w14:textId="77777777" w:rsidR="00727BAA" w:rsidRPr="00D94A50" w:rsidRDefault="00D73734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Caso</w:t>
      </w:r>
      <w:r w:rsidR="006E0236" w:rsidRPr="00D94A50">
        <w:rPr>
          <w:rFonts w:ascii="Arial" w:hAnsi="Arial" w:cs="Arial"/>
          <w:sz w:val="24"/>
          <w:szCs w:val="24"/>
        </w:rPr>
        <w:t xml:space="preserve"> o P</w:t>
      </w:r>
      <w:r w:rsidR="00727BAA" w:rsidRPr="00D94A50">
        <w:rPr>
          <w:rFonts w:ascii="Arial" w:hAnsi="Arial" w:cs="Arial"/>
          <w:sz w:val="24"/>
          <w:szCs w:val="24"/>
        </w:rPr>
        <w:t xml:space="preserve">rojeto </w:t>
      </w:r>
      <w:r w:rsidRPr="00D94A50">
        <w:rPr>
          <w:rFonts w:ascii="Arial" w:hAnsi="Arial" w:cs="Arial"/>
          <w:sz w:val="24"/>
          <w:szCs w:val="24"/>
        </w:rPr>
        <w:t>seja</w:t>
      </w:r>
      <w:r w:rsidR="00727BAA" w:rsidRPr="00D94A50">
        <w:rPr>
          <w:rFonts w:ascii="Arial" w:hAnsi="Arial" w:cs="Arial"/>
          <w:sz w:val="24"/>
          <w:szCs w:val="24"/>
        </w:rPr>
        <w:t xml:space="preserve"> validado, segue T0</w:t>
      </w:r>
      <w:r w:rsidR="002408AB" w:rsidRPr="00D94A50">
        <w:rPr>
          <w:rFonts w:ascii="Arial" w:hAnsi="Arial" w:cs="Arial"/>
          <w:sz w:val="24"/>
          <w:szCs w:val="24"/>
        </w:rPr>
        <w:t>6</w:t>
      </w:r>
      <w:r w:rsidR="00727BAA" w:rsidRPr="00D94A50">
        <w:rPr>
          <w:rFonts w:ascii="Arial" w:hAnsi="Arial" w:cs="Arial"/>
          <w:sz w:val="24"/>
          <w:szCs w:val="24"/>
        </w:rPr>
        <w:t xml:space="preserve">. Caso </w:t>
      </w:r>
      <w:r w:rsidRPr="00D94A50">
        <w:rPr>
          <w:rFonts w:ascii="Arial" w:hAnsi="Arial" w:cs="Arial"/>
          <w:sz w:val="24"/>
          <w:szCs w:val="24"/>
        </w:rPr>
        <w:t>negativo</w:t>
      </w:r>
      <w:r w:rsidR="00727BAA" w:rsidRPr="00D94A50">
        <w:rPr>
          <w:rFonts w:ascii="Arial" w:hAnsi="Arial" w:cs="Arial"/>
          <w:sz w:val="24"/>
          <w:szCs w:val="24"/>
        </w:rPr>
        <w:t>, segue T0</w:t>
      </w:r>
      <w:r w:rsidR="002408AB" w:rsidRPr="00D94A50">
        <w:rPr>
          <w:rFonts w:ascii="Arial" w:hAnsi="Arial" w:cs="Arial"/>
          <w:sz w:val="24"/>
          <w:szCs w:val="24"/>
        </w:rPr>
        <w:t>4</w:t>
      </w:r>
      <w:r w:rsidRPr="00D94A50">
        <w:rPr>
          <w:rFonts w:ascii="Arial" w:hAnsi="Arial" w:cs="Arial"/>
          <w:sz w:val="24"/>
          <w:szCs w:val="24"/>
        </w:rPr>
        <w:t>.</w:t>
      </w:r>
      <w:r w:rsidR="00727BAA" w:rsidRPr="00D94A50">
        <w:rPr>
          <w:rFonts w:ascii="Arial" w:hAnsi="Arial" w:cs="Arial"/>
          <w:sz w:val="24"/>
          <w:szCs w:val="24"/>
        </w:rPr>
        <w:t xml:space="preserve"> </w:t>
      </w:r>
    </w:p>
    <w:p w14:paraId="1741A961" w14:textId="77777777" w:rsidR="00101C1F" w:rsidRPr="00D94A50" w:rsidRDefault="00101C1F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0BAA7B" w14:textId="77777777" w:rsidR="00C543E6" w:rsidRPr="00D94A50" w:rsidRDefault="006D1B39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T0</w:t>
      </w:r>
      <w:r w:rsidR="002408AB" w:rsidRPr="00D94A50">
        <w:rPr>
          <w:rFonts w:ascii="Arial" w:hAnsi="Arial" w:cs="Arial"/>
          <w:sz w:val="24"/>
          <w:szCs w:val="24"/>
        </w:rPr>
        <w:t>4</w:t>
      </w:r>
      <w:r w:rsidRPr="00D94A50">
        <w:rPr>
          <w:rFonts w:ascii="Arial" w:hAnsi="Arial" w:cs="Arial"/>
          <w:sz w:val="24"/>
          <w:szCs w:val="24"/>
        </w:rPr>
        <w:t xml:space="preserve"> -</w:t>
      </w:r>
      <w:r w:rsidR="00C543E6" w:rsidRPr="00D94A50">
        <w:rPr>
          <w:rFonts w:ascii="Arial" w:hAnsi="Arial" w:cs="Arial"/>
          <w:sz w:val="24"/>
          <w:szCs w:val="24"/>
        </w:rPr>
        <w:t xml:space="preserve"> Providenciar acertos</w:t>
      </w:r>
      <w:r w:rsidR="0088531A" w:rsidRPr="00D94A50">
        <w:rPr>
          <w:rFonts w:ascii="Arial" w:hAnsi="Arial" w:cs="Arial"/>
          <w:sz w:val="24"/>
          <w:szCs w:val="24"/>
        </w:rPr>
        <w:t xml:space="preserve"> </w:t>
      </w:r>
    </w:p>
    <w:p w14:paraId="53980C05" w14:textId="77777777" w:rsidR="00101C1F" w:rsidRPr="00D94A50" w:rsidRDefault="00101C1F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1205C5" w14:textId="77777777" w:rsidR="005A1DB5" w:rsidRPr="00D94A50" w:rsidRDefault="005A1DB5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T0</w:t>
      </w:r>
      <w:r w:rsidR="002408AB" w:rsidRPr="00D94A50">
        <w:rPr>
          <w:rFonts w:ascii="Arial" w:hAnsi="Arial" w:cs="Arial"/>
          <w:sz w:val="24"/>
          <w:szCs w:val="24"/>
        </w:rPr>
        <w:t>5</w:t>
      </w:r>
      <w:r w:rsidRPr="00D94A50">
        <w:rPr>
          <w:rFonts w:ascii="Arial" w:hAnsi="Arial" w:cs="Arial"/>
          <w:sz w:val="24"/>
          <w:szCs w:val="24"/>
        </w:rPr>
        <w:t xml:space="preserve"> – Validar os acertos </w:t>
      </w:r>
    </w:p>
    <w:p w14:paraId="4D7403E6" w14:textId="77777777" w:rsidR="002408AB" w:rsidRPr="00D94A50" w:rsidRDefault="002408AB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C66445" w14:textId="77777777" w:rsidR="002408AB" w:rsidRPr="00D94A50" w:rsidRDefault="002408AB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T06 - Autorizar projeto </w:t>
      </w:r>
    </w:p>
    <w:p w14:paraId="3401A37A" w14:textId="77777777" w:rsidR="0059156B" w:rsidRPr="00D94A50" w:rsidRDefault="0059156B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E95543" w14:textId="77777777" w:rsidR="002408AB" w:rsidRPr="00D94A50" w:rsidRDefault="00D73734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Caso o Projeto não seja</w:t>
      </w:r>
      <w:r w:rsidR="002408AB" w:rsidRPr="00D94A50">
        <w:rPr>
          <w:rFonts w:ascii="Arial" w:hAnsi="Arial" w:cs="Arial"/>
          <w:sz w:val="24"/>
          <w:szCs w:val="24"/>
        </w:rPr>
        <w:t xml:space="preserve"> autorizado, segue T0</w:t>
      </w:r>
      <w:r w:rsidRPr="00D94A50">
        <w:rPr>
          <w:rFonts w:ascii="Arial" w:hAnsi="Arial" w:cs="Arial"/>
          <w:sz w:val="24"/>
          <w:szCs w:val="24"/>
        </w:rPr>
        <w:t>7</w:t>
      </w:r>
      <w:r w:rsidR="000B67FB" w:rsidRPr="00D94A50">
        <w:rPr>
          <w:rFonts w:ascii="Arial" w:hAnsi="Arial" w:cs="Arial"/>
          <w:sz w:val="24"/>
          <w:szCs w:val="24"/>
        </w:rPr>
        <w:t xml:space="preserve">. Caso </w:t>
      </w:r>
      <w:r w:rsidRPr="00D94A50">
        <w:rPr>
          <w:rFonts w:ascii="Arial" w:hAnsi="Arial" w:cs="Arial"/>
          <w:sz w:val="24"/>
          <w:szCs w:val="24"/>
        </w:rPr>
        <w:t>seja autorizado, segue T08</w:t>
      </w:r>
      <w:r w:rsidR="002408AB" w:rsidRPr="00D94A50">
        <w:rPr>
          <w:rFonts w:ascii="Arial" w:hAnsi="Arial" w:cs="Arial"/>
          <w:sz w:val="24"/>
          <w:szCs w:val="24"/>
        </w:rPr>
        <w:t>.</w:t>
      </w:r>
    </w:p>
    <w:p w14:paraId="3B78D24B" w14:textId="77777777" w:rsidR="002408AB" w:rsidRPr="00D94A50" w:rsidRDefault="002408AB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2850C1" w14:textId="77777777" w:rsidR="002408AB" w:rsidRPr="00D94A50" w:rsidRDefault="002408AB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T07 – Tomar conhecimento </w:t>
      </w:r>
    </w:p>
    <w:p w14:paraId="16AEB6DC" w14:textId="77777777" w:rsidR="006D055A" w:rsidRPr="00D94A50" w:rsidRDefault="006D055A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lastRenderedPageBreak/>
        <w:t>T0</w:t>
      </w:r>
      <w:r w:rsidR="002408AB" w:rsidRPr="00D94A50">
        <w:rPr>
          <w:rFonts w:ascii="Arial" w:hAnsi="Arial" w:cs="Arial"/>
          <w:sz w:val="24"/>
          <w:szCs w:val="24"/>
        </w:rPr>
        <w:t>8</w:t>
      </w:r>
      <w:r w:rsidRPr="00D94A50">
        <w:rPr>
          <w:rFonts w:ascii="Arial" w:hAnsi="Arial" w:cs="Arial"/>
          <w:sz w:val="24"/>
          <w:szCs w:val="24"/>
        </w:rPr>
        <w:t xml:space="preserve"> - </w:t>
      </w:r>
      <w:r w:rsidR="008C4B18" w:rsidRPr="00D94A50">
        <w:rPr>
          <w:rFonts w:ascii="Arial" w:hAnsi="Arial" w:cs="Arial"/>
          <w:sz w:val="24"/>
          <w:szCs w:val="24"/>
        </w:rPr>
        <w:t>Autuar</w:t>
      </w:r>
      <w:r w:rsidRPr="00D94A50">
        <w:rPr>
          <w:rFonts w:ascii="Arial" w:hAnsi="Arial" w:cs="Arial"/>
          <w:sz w:val="24"/>
          <w:szCs w:val="24"/>
        </w:rPr>
        <w:t xml:space="preserve"> processo </w:t>
      </w:r>
    </w:p>
    <w:p w14:paraId="47A9D8FC" w14:textId="77777777" w:rsidR="006D055A" w:rsidRPr="00D94A50" w:rsidRDefault="006D055A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F604D3" w14:textId="7ABF5B23" w:rsidR="0059156B" w:rsidRPr="00D94A50" w:rsidRDefault="00D73734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Caso </w:t>
      </w:r>
      <w:r w:rsidR="0059156B" w:rsidRPr="00D94A50">
        <w:rPr>
          <w:rFonts w:ascii="Arial" w:hAnsi="Arial" w:cs="Arial"/>
          <w:sz w:val="24"/>
          <w:szCs w:val="24"/>
        </w:rPr>
        <w:t xml:space="preserve">o projeto </w:t>
      </w:r>
      <w:r w:rsidRPr="00D94A50">
        <w:rPr>
          <w:rFonts w:ascii="Arial" w:hAnsi="Arial" w:cs="Arial"/>
          <w:sz w:val="24"/>
          <w:szCs w:val="24"/>
        </w:rPr>
        <w:t>necessite de</w:t>
      </w:r>
      <w:r w:rsidR="0059156B" w:rsidRPr="00D94A50">
        <w:rPr>
          <w:rFonts w:ascii="Arial" w:hAnsi="Arial" w:cs="Arial"/>
          <w:sz w:val="24"/>
          <w:szCs w:val="24"/>
        </w:rPr>
        <w:t xml:space="preserve"> descentralização de recursos</w:t>
      </w:r>
      <w:r w:rsidR="00AB799C" w:rsidRPr="00D94A50">
        <w:rPr>
          <w:rFonts w:ascii="Arial" w:hAnsi="Arial" w:cs="Arial"/>
          <w:sz w:val="24"/>
          <w:szCs w:val="24"/>
        </w:rPr>
        <w:t xml:space="preserve"> orçamentários</w:t>
      </w:r>
      <w:r w:rsidR="0059156B" w:rsidRPr="00D94A50">
        <w:rPr>
          <w:rFonts w:ascii="Arial" w:hAnsi="Arial" w:cs="Arial"/>
          <w:sz w:val="24"/>
          <w:szCs w:val="24"/>
        </w:rPr>
        <w:t>, segue T</w:t>
      </w:r>
      <w:r w:rsidR="00A67ED8" w:rsidRPr="00D94A50">
        <w:rPr>
          <w:rFonts w:ascii="Arial" w:hAnsi="Arial" w:cs="Arial"/>
          <w:sz w:val="24"/>
          <w:szCs w:val="24"/>
        </w:rPr>
        <w:t>09</w:t>
      </w:r>
      <w:r w:rsidR="00126904" w:rsidRPr="00D94A50">
        <w:rPr>
          <w:rFonts w:ascii="Arial" w:hAnsi="Arial" w:cs="Arial"/>
          <w:sz w:val="24"/>
          <w:szCs w:val="24"/>
        </w:rPr>
        <w:t>.</w:t>
      </w:r>
      <w:r w:rsidR="00AB799C" w:rsidRPr="00D94A50">
        <w:rPr>
          <w:rFonts w:ascii="Arial" w:hAnsi="Arial" w:cs="Arial"/>
          <w:sz w:val="24"/>
          <w:szCs w:val="24"/>
        </w:rPr>
        <w:t xml:space="preserve"> </w:t>
      </w:r>
      <w:r w:rsidR="00126904" w:rsidRPr="00D94A50">
        <w:rPr>
          <w:rFonts w:ascii="Arial" w:hAnsi="Arial" w:cs="Arial"/>
          <w:sz w:val="24"/>
          <w:szCs w:val="24"/>
        </w:rPr>
        <w:t xml:space="preserve">Caso acordo de cooperação técnica com Entidades do Terceiro Setor, segue T11. </w:t>
      </w:r>
      <w:r w:rsidR="002B36EB" w:rsidRPr="00D94A50">
        <w:rPr>
          <w:rFonts w:ascii="Arial" w:hAnsi="Arial" w:cs="Arial"/>
          <w:sz w:val="24"/>
          <w:szCs w:val="24"/>
        </w:rPr>
        <w:t>Caso seja necessário</w:t>
      </w:r>
      <w:r w:rsidR="00AB799C" w:rsidRPr="00D94A50">
        <w:rPr>
          <w:rFonts w:ascii="Arial" w:hAnsi="Arial" w:cs="Arial"/>
          <w:sz w:val="24"/>
          <w:szCs w:val="24"/>
        </w:rPr>
        <w:t xml:space="preserve"> contrata</w:t>
      </w:r>
      <w:r w:rsidR="002B36EB" w:rsidRPr="00D94A50">
        <w:rPr>
          <w:rFonts w:ascii="Arial" w:hAnsi="Arial" w:cs="Arial"/>
          <w:sz w:val="24"/>
          <w:szCs w:val="24"/>
        </w:rPr>
        <w:t>r</w:t>
      </w:r>
      <w:r w:rsidR="00AB799C" w:rsidRPr="00D94A50">
        <w:rPr>
          <w:rFonts w:ascii="Arial" w:hAnsi="Arial" w:cs="Arial"/>
          <w:sz w:val="24"/>
          <w:szCs w:val="24"/>
        </w:rPr>
        <w:t xml:space="preserve"> </w:t>
      </w:r>
      <w:r w:rsidR="002B36EB" w:rsidRPr="00D94A50">
        <w:rPr>
          <w:rFonts w:ascii="Arial" w:hAnsi="Arial" w:cs="Arial"/>
          <w:sz w:val="24"/>
          <w:szCs w:val="24"/>
        </w:rPr>
        <w:t xml:space="preserve">empresa para prestar </w:t>
      </w:r>
      <w:r w:rsidR="00AB799C" w:rsidRPr="00D94A50">
        <w:rPr>
          <w:rFonts w:ascii="Arial" w:hAnsi="Arial" w:cs="Arial"/>
          <w:sz w:val="24"/>
          <w:szCs w:val="24"/>
        </w:rPr>
        <w:t>serviços de treinamento e desenvolvimento, segue T</w:t>
      </w:r>
      <w:r w:rsidR="00126904" w:rsidRPr="00D94A50">
        <w:rPr>
          <w:rFonts w:ascii="Arial" w:hAnsi="Arial" w:cs="Arial"/>
          <w:sz w:val="24"/>
          <w:szCs w:val="24"/>
        </w:rPr>
        <w:t>13.</w:t>
      </w:r>
      <w:r w:rsidR="003729C4" w:rsidRPr="00D94A50">
        <w:rPr>
          <w:rFonts w:ascii="Arial" w:hAnsi="Arial" w:cs="Arial"/>
          <w:sz w:val="24"/>
          <w:szCs w:val="24"/>
        </w:rPr>
        <w:t xml:space="preserve"> </w:t>
      </w:r>
      <w:r w:rsidR="00F924C4" w:rsidRPr="00D94A50">
        <w:rPr>
          <w:rFonts w:ascii="Arial" w:hAnsi="Arial" w:cs="Arial"/>
          <w:sz w:val="24"/>
          <w:szCs w:val="24"/>
        </w:rPr>
        <w:t>Se o treinamento e desenvolvimento esti</w:t>
      </w:r>
      <w:r w:rsidR="002B36EB" w:rsidRPr="00D94A50">
        <w:rPr>
          <w:rFonts w:ascii="Arial" w:hAnsi="Arial" w:cs="Arial"/>
          <w:sz w:val="24"/>
          <w:szCs w:val="24"/>
        </w:rPr>
        <w:t>ver contemplado no contrato do A</w:t>
      </w:r>
      <w:r w:rsidR="00F924C4" w:rsidRPr="00D94A50">
        <w:rPr>
          <w:rFonts w:ascii="Arial" w:hAnsi="Arial" w:cs="Arial"/>
          <w:sz w:val="24"/>
          <w:szCs w:val="24"/>
        </w:rPr>
        <w:t xml:space="preserve">gente de </w:t>
      </w:r>
      <w:r w:rsidR="002B36EB" w:rsidRPr="00D94A50">
        <w:rPr>
          <w:rFonts w:ascii="Arial" w:hAnsi="Arial" w:cs="Arial"/>
          <w:sz w:val="24"/>
          <w:szCs w:val="24"/>
        </w:rPr>
        <w:t>I</w:t>
      </w:r>
      <w:r w:rsidR="00F924C4" w:rsidRPr="00D94A50">
        <w:rPr>
          <w:rFonts w:ascii="Arial" w:hAnsi="Arial" w:cs="Arial"/>
          <w:sz w:val="24"/>
          <w:szCs w:val="24"/>
        </w:rPr>
        <w:t>ntegração, segue T</w:t>
      </w:r>
      <w:r w:rsidR="002B36EB" w:rsidRPr="00D94A50">
        <w:rPr>
          <w:rFonts w:ascii="Arial" w:hAnsi="Arial" w:cs="Arial"/>
          <w:sz w:val="24"/>
          <w:szCs w:val="24"/>
        </w:rPr>
        <w:t>1</w:t>
      </w:r>
      <w:r w:rsidR="00126904" w:rsidRPr="00D94A50">
        <w:rPr>
          <w:rFonts w:ascii="Arial" w:hAnsi="Arial" w:cs="Arial"/>
          <w:sz w:val="24"/>
          <w:szCs w:val="24"/>
        </w:rPr>
        <w:t>6</w:t>
      </w:r>
      <w:r w:rsidR="00F924C4" w:rsidRPr="00D94A50">
        <w:rPr>
          <w:rFonts w:ascii="Arial" w:hAnsi="Arial" w:cs="Arial"/>
          <w:sz w:val="24"/>
          <w:szCs w:val="24"/>
        </w:rPr>
        <w:t>.</w:t>
      </w:r>
    </w:p>
    <w:p w14:paraId="4E240538" w14:textId="77777777" w:rsidR="00101C1F" w:rsidRPr="00D94A50" w:rsidRDefault="00101C1F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E904C4" w14:textId="77777777" w:rsidR="00CA0856" w:rsidRPr="00D94A50" w:rsidRDefault="005D0E82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T0</w:t>
      </w:r>
      <w:r w:rsidR="002408AB" w:rsidRPr="00D94A50">
        <w:rPr>
          <w:rFonts w:ascii="Arial" w:hAnsi="Arial" w:cs="Arial"/>
          <w:sz w:val="24"/>
          <w:szCs w:val="24"/>
        </w:rPr>
        <w:t>9</w:t>
      </w:r>
      <w:r w:rsidR="00CA0856" w:rsidRPr="00D94A50">
        <w:rPr>
          <w:rFonts w:ascii="Arial" w:hAnsi="Arial" w:cs="Arial"/>
          <w:sz w:val="24"/>
          <w:szCs w:val="24"/>
        </w:rPr>
        <w:t xml:space="preserve"> -</w:t>
      </w:r>
      <w:r w:rsidR="0059156B" w:rsidRPr="00D94A50">
        <w:rPr>
          <w:rFonts w:ascii="Arial" w:hAnsi="Arial" w:cs="Arial"/>
          <w:sz w:val="24"/>
          <w:szCs w:val="24"/>
        </w:rPr>
        <w:t xml:space="preserve"> Realizar </w:t>
      </w:r>
      <w:r w:rsidR="00AB799C" w:rsidRPr="00D94A50">
        <w:rPr>
          <w:rFonts w:ascii="Arial" w:hAnsi="Arial" w:cs="Arial"/>
          <w:sz w:val="24"/>
          <w:szCs w:val="24"/>
        </w:rPr>
        <w:t>procedimentos de descentralização de recursos orçamentários</w:t>
      </w:r>
      <w:r w:rsidR="0059156B" w:rsidRPr="00D94A50">
        <w:rPr>
          <w:rFonts w:ascii="Arial" w:hAnsi="Arial" w:cs="Arial"/>
          <w:sz w:val="24"/>
          <w:szCs w:val="24"/>
        </w:rPr>
        <w:t xml:space="preserve"> </w:t>
      </w:r>
      <w:r w:rsidR="00CA0856" w:rsidRPr="00D94A50">
        <w:rPr>
          <w:rFonts w:ascii="Arial" w:hAnsi="Arial" w:cs="Arial"/>
          <w:sz w:val="24"/>
          <w:szCs w:val="24"/>
        </w:rPr>
        <w:t xml:space="preserve"> </w:t>
      </w:r>
    </w:p>
    <w:p w14:paraId="4468C1B9" w14:textId="77777777" w:rsidR="001B784F" w:rsidRPr="00D94A50" w:rsidRDefault="001B784F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E4B356" w14:textId="6B8225D1" w:rsidR="00565BDE" w:rsidRPr="00D94A50" w:rsidRDefault="003C79F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T10</w:t>
      </w:r>
      <w:r w:rsidR="00E37AF3" w:rsidRPr="00D94A50">
        <w:rPr>
          <w:rFonts w:ascii="Arial" w:hAnsi="Arial" w:cs="Arial"/>
          <w:sz w:val="24"/>
          <w:szCs w:val="24"/>
        </w:rPr>
        <w:t xml:space="preserve"> – Planejar o treinamento e desenvolvimento com o órgão</w:t>
      </w:r>
    </w:p>
    <w:p w14:paraId="4DE529D1" w14:textId="77777777" w:rsidR="00E37AF3" w:rsidRPr="00D94A50" w:rsidRDefault="00E37AF3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184D05" w14:textId="6FEC3653" w:rsidR="00126904" w:rsidRPr="00D94A50" w:rsidRDefault="00126904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T11 – Realizar procedimento para acordo de cooperação técnica</w:t>
      </w:r>
      <w:r w:rsidR="003C79FE" w:rsidRPr="00D94A50">
        <w:rPr>
          <w:rFonts w:ascii="Arial" w:hAnsi="Arial" w:cs="Arial"/>
          <w:sz w:val="24"/>
          <w:szCs w:val="24"/>
        </w:rPr>
        <w:t xml:space="preserve"> </w:t>
      </w:r>
    </w:p>
    <w:p w14:paraId="60A83883" w14:textId="77777777" w:rsidR="00126904" w:rsidRPr="00D94A50" w:rsidRDefault="00126904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1E6084" w14:textId="56AB68AD" w:rsidR="00126904" w:rsidRPr="00D94A50" w:rsidRDefault="00126904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T12 </w:t>
      </w:r>
      <w:r w:rsidR="003C79FE" w:rsidRPr="00D94A50">
        <w:rPr>
          <w:rFonts w:ascii="Arial" w:hAnsi="Arial" w:cs="Arial"/>
          <w:sz w:val="24"/>
          <w:szCs w:val="24"/>
        </w:rPr>
        <w:t>–</w:t>
      </w:r>
      <w:r w:rsidRPr="00D94A50">
        <w:rPr>
          <w:rFonts w:ascii="Arial" w:hAnsi="Arial" w:cs="Arial"/>
          <w:sz w:val="24"/>
          <w:szCs w:val="24"/>
        </w:rPr>
        <w:t xml:space="preserve"> </w:t>
      </w:r>
      <w:r w:rsidR="003C79FE" w:rsidRPr="00D94A50">
        <w:rPr>
          <w:rFonts w:ascii="Arial" w:hAnsi="Arial" w:cs="Arial"/>
          <w:sz w:val="24"/>
          <w:szCs w:val="24"/>
        </w:rPr>
        <w:t>Planejar o treinamento e desenvolvimento com a Entidade do Terceiro Setor</w:t>
      </w:r>
    </w:p>
    <w:p w14:paraId="08DB98A8" w14:textId="77777777" w:rsidR="003C79FE" w:rsidRPr="00D94A50" w:rsidRDefault="003C79F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E04135" w14:textId="26DAA61E" w:rsidR="003C79FE" w:rsidRPr="00D94A50" w:rsidRDefault="003C79F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T1</w:t>
      </w:r>
      <w:r w:rsidR="00E37AF3" w:rsidRPr="00D94A50">
        <w:rPr>
          <w:rFonts w:ascii="Arial" w:hAnsi="Arial" w:cs="Arial"/>
          <w:sz w:val="24"/>
          <w:szCs w:val="24"/>
        </w:rPr>
        <w:t>3</w:t>
      </w:r>
      <w:r w:rsidRPr="00D94A50">
        <w:rPr>
          <w:rFonts w:ascii="Arial" w:hAnsi="Arial" w:cs="Arial"/>
          <w:sz w:val="24"/>
          <w:szCs w:val="24"/>
        </w:rPr>
        <w:t xml:space="preserve"> – Instruir o processo (Norma de Procedimento SCL Nº 004)</w:t>
      </w:r>
    </w:p>
    <w:p w14:paraId="6B7C1668" w14:textId="1BA63028" w:rsidR="003C79FE" w:rsidRPr="00D94A50" w:rsidRDefault="003C79F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C0ACC8" w14:textId="49988B2A" w:rsidR="004C0C3D" w:rsidRPr="00D94A50" w:rsidRDefault="004C0C3D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T1</w:t>
      </w:r>
      <w:r w:rsidR="00E37AF3" w:rsidRPr="00D94A50">
        <w:rPr>
          <w:rFonts w:ascii="Arial" w:hAnsi="Arial" w:cs="Arial"/>
          <w:sz w:val="24"/>
          <w:szCs w:val="24"/>
        </w:rPr>
        <w:t>4</w:t>
      </w:r>
      <w:r w:rsidRPr="00D94A50">
        <w:rPr>
          <w:rFonts w:ascii="Arial" w:hAnsi="Arial" w:cs="Arial"/>
          <w:sz w:val="24"/>
          <w:szCs w:val="24"/>
        </w:rPr>
        <w:t xml:space="preserve"> - Encaminhar o processo à Comissão de Pregão ou de Licitação ou ao Setor de Compras</w:t>
      </w:r>
    </w:p>
    <w:p w14:paraId="6BB14A83" w14:textId="77777777" w:rsidR="004C0C3D" w:rsidRPr="00D94A50" w:rsidRDefault="004C0C3D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847AB1" w14:textId="77777777" w:rsidR="004C0C3D" w:rsidRPr="00D94A50" w:rsidRDefault="004C0C3D" w:rsidP="00D94A5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Serão remetidos à Comissão de Pregão ou de Licitação os processos de aquisição/contratação a serem conduzidos através das modalidades licitatórias previstas na Lei Federal 8.666/93 ou na Lei Federal 10.520/02.</w:t>
      </w:r>
    </w:p>
    <w:p w14:paraId="7463942A" w14:textId="77777777" w:rsidR="005D0E82" w:rsidRPr="00D94A50" w:rsidRDefault="004C0C3D" w:rsidP="00D94A5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Já os processos de Dispensa ou Inexigibilidade de Licitação, por sua vez, serão encaminhados ao Setor de Compras, conforme hipótese de contratação e distribuição de tarefas do Órgão.</w:t>
      </w:r>
    </w:p>
    <w:p w14:paraId="2B38147B" w14:textId="77777777" w:rsidR="002B36EB" w:rsidRPr="00D94A50" w:rsidRDefault="002B36EB" w:rsidP="00D94A5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768B07" w14:textId="5A93EFF0" w:rsidR="002B36EB" w:rsidRPr="00D94A50" w:rsidRDefault="002B36EB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bCs/>
          <w:sz w:val="24"/>
          <w:szCs w:val="24"/>
        </w:rPr>
        <w:t>T1</w:t>
      </w:r>
      <w:r w:rsidR="00E37AF3" w:rsidRPr="00D94A50">
        <w:rPr>
          <w:rFonts w:ascii="Arial" w:hAnsi="Arial" w:cs="Arial"/>
          <w:bCs/>
          <w:sz w:val="24"/>
          <w:szCs w:val="24"/>
        </w:rPr>
        <w:t>5</w:t>
      </w:r>
      <w:r w:rsidRPr="00D94A50">
        <w:rPr>
          <w:rFonts w:ascii="Arial" w:hAnsi="Arial" w:cs="Arial"/>
          <w:bCs/>
          <w:sz w:val="24"/>
          <w:szCs w:val="24"/>
        </w:rPr>
        <w:t xml:space="preserve"> - </w:t>
      </w:r>
      <w:r w:rsidRPr="00D94A50">
        <w:rPr>
          <w:rFonts w:ascii="Arial" w:hAnsi="Arial" w:cs="Arial"/>
          <w:sz w:val="24"/>
          <w:szCs w:val="24"/>
        </w:rPr>
        <w:t>Planejar o treinamento e desenvolvimento</w:t>
      </w:r>
      <w:r w:rsidR="00B63569" w:rsidRPr="00D94A50">
        <w:rPr>
          <w:rFonts w:ascii="Arial" w:hAnsi="Arial" w:cs="Arial"/>
          <w:sz w:val="24"/>
          <w:szCs w:val="24"/>
        </w:rPr>
        <w:t xml:space="preserve"> </w:t>
      </w:r>
      <w:r w:rsidR="00E37AF3" w:rsidRPr="00D94A50">
        <w:rPr>
          <w:rFonts w:ascii="Arial" w:hAnsi="Arial" w:cs="Arial"/>
          <w:sz w:val="24"/>
          <w:szCs w:val="24"/>
        </w:rPr>
        <w:t>com a empresa</w:t>
      </w:r>
    </w:p>
    <w:p w14:paraId="5BC044F0" w14:textId="77777777" w:rsidR="002B36EB" w:rsidRPr="00D94A50" w:rsidRDefault="002B36EB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218A45" w14:textId="660F7CAC" w:rsidR="001B784F" w:rsidRPr="00D94A50" w:rsidRDefault="00565BD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T1</w:t>
      </w:r>
      <w:r w:rsidR="00E37AF3" w:rsidRPr="00D94A50">
        <w:rPr>
          <w:rFonts w:ascii="Arial" w:hAnsi="Arial" w:cs="Arial"/>
          <w:sz w:val="24"/>
          <w:szCs w:val="24"/>
        </w:rPr>
        <w:t>6</w:t>
      </w:r>
      <w:r w:rsidR="006D055A" w:rsidRPr="00D94A50">
        <w:rPr>
          <w:rFonts w:ascii="Arial" w:hAnsi="Arial" w:cs="Arial"/>
          <w:sz w:val="24"/>
          <w:szCs w:val="24"/>
        </w:rPr>
        <w:t xml:space="preserve"> - Planeja</w:t>
      </w:r>
      <w:r w:rsidR="00794394" w:rsidRPr="00D94A50">
        <w:rPr>
          <w:rFonts w:ascii="Arial" w:hAnsi="Arial" w:cs="Arial"/>
          <w:sz w:val="24"/>
          <w:szCs w:val="24"/>
        </w:rPr>
        <w:t xml:space="preserve">r </w:t>
      </w:r>
      <w:r w:rsidR="002B36EB" w:rsidRPr="00D94A50">
        <w:rPr>
          <w:rFonts w:ascii="Arial" w:hAnsi="Arial" w:cs="Arial"/>
          <w:sz w:val="24"/>
          <w:szCs w:val="24"/>
        </w:rPr>
        <w:t>o t</w:t>
      </w:r>
      <w:r w:rsidR="006D055A" w:rsidRPr="00D94A50">
        <w:rPr>
          <w:rFonts w:ascii="Arial" w:hAnsi="Arial" w:cs="Arial"/>
          <w:sz w:val="24"/>
          <w:szCs w:val="24"/>
        </w:rPr>
        <w:t xml:space="preserve">reinamento </w:t>
      </w:r>
      <w:r w:rsidR="001B784F" w:rsidRPr="00D94A50">
        <w:rPr>
          <w:rFonts w:ascii="Arial" w:hAnsi="Arial" w:cs="Arial"/>
          <w:sz w:val="24"/>
          <w:szCs w:val="24"/>
        </w:rPr>
        <w:t xml:space="preserve">e </w:t>
      </w:r>
      <w:r w:rsidR="002B36EB" w:rsidRPr="00D94A50">
        <w:rPr>
          <w:rFonts w:ascii="Arial" w:hAnsi="Arial" w:cs="Arial"/>
          <w:sz w:val="24"/>
          <w:szCs w:val="24"/>
        </w:rPr>
        <w:t>d</w:t>
      </w:r>
      <w:r w:rsidR="001B784F" w:rsidRPr="00D94A50">
        <w:rPr>
          <w:rFonts w:ascii="Arial" w:hAnsi="Arial" w:cs="Arial"/>
          <w:sz w:val="24"/>
          <w:szCs w:val="24"/>
        </w:rPr>
        <w:t>esenvolvimento</w:t>
      </w:r>
      <w:r w:rsidR="006D055A" w:rsidRPr="00D94A50">
        <w:rPr>
          <w:rFonts w:ascii="Arial" w:hAnsi="Arial" w:cs="Arial"/>
          <w:sz w:val="24"/>
          <w:szCs w:val="24"/>
        </w:rPr>
        <w:t xml:space="preserve"> com o </w:t>
      </w:r>
      <w:r w:rsidR="002B36EB" w:rsidRPr="00D94A50">
        <w:rPr>
          <w:rFonts w:ascii="Arial" w:hAnsi="Arial" w:cs="Arial"/>
          <w:sz w:val="24"/>
          <w:szCs w:val="24"/>
        </w:rPr>
        <w:t>A</w:t>
      </w:r>
      <w:r w:rsidR="006D055A" w:rsidRPr="00D94A50">
        <w:rPr>
          <w:rFonts w:ascii="Arial" w:hAnsi="Arial" w:cs="Arial"/>
          <w:sz w:val="24"/>
          <w:szCs w:val="24"/>
        </w:rPr>
        <w:t xml:space="preserve">gente de </w:t>
      </w:r>
      <w:r w:rsidR="002B36EB" w:rsidRPr="00D94A50">
        <w:rPr>
          <w:rFonts w:ascii="Arial" w:hAnsi="Arial" w:cs="Arial"/>
          <w:sz w:val="24"/>
          <w:szCs w:val="24"/>
        </w:rPr>
        <w:t>I</w:t>
      </w:r>
      <w:r w:rsidR="006D055A" w:rsidRPr="00D94A50">
        <w:rPr>
          <w:rFonts w:ascii="Arial" w:hAnsi="Arial" w:cs="Arial"/>
          <w:sz w:val="24"/>
          <w:szCs w:val="24"/>
        </w:rPr>
        <w:t>ntegração</w:t>
      </w:r>
    </w:p>
    <w:p w14:paraId="4B8C9BAF" w14:textId="77777777" w:rsidR="00E37AF3" w:rsidRPr="00D94A50" w:rsidRDefault="00E37AF3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0F50CF" w14:textId="5F4982E7" w:rsidR="00E37AF3" w:rsidRPr="00D94A50" w:rsidRDefault="00E37AF3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T17 – Realizar o treinamento e desenvolvimento</w:t>
      </w:r>
    </w:p>
    <w:p w14:paraId="222FB4C2" w14:textId="77777777" w:rsidR="00E37AF3" w:rsidRPr="00D94A50" w:rsidRDefault="00E37AF3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362BFA" w14:textId="62BA63AB" w:rsidR="00E37AF3" w:rsidRPr="00D94A50" w:rsidRDefault="003438E7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38E7EAD" wp14:editId="42AFF883">
            <wp:extent cx="5760085" cy="226874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8177"/>
                    <a:stretch/>
                  </pic:blipFill>
                  <pic:spPr bwMode="auto">
                    <a:xfrm>
                      <a:off x="0" y="0"/>
                      <a:ext cx="5760085" cy="2268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C26629" w14:textId="77777777" w:rsidR="004F7451" w:rsidRPr="00D94A50" w:rsidRDefault="004F7451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957E1C" w14:textId="7B2EC01A" w:rsidR="001B784F" w:rsidRPr="00D94A50" w:rsidRDefault="001B784F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13F5D3" w14:textId="77777777" w:rsidR="005323BF" w:rsidRPr="00D94A50" w:rsidRDefault="005323BF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CA9105" w14:textId="77777777" w:rsidR="00314F27" w:rsidRPr="00D94A50" w:rsidRDefault="00314F27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4A50">
        <w:rPr>
          <w:rFonts w:ascii="Arial" w:hAnsi="Arial" w:cs="Arial"/>
          <w:b/>
          <w:bCs/>
          <w:sz w:val="24"/>
          <w:szCs w:val="24"/>
        </w:rPr>
        <w:t xml:space="preserve">SB04 </w:t>
      </w:r>
      <w:r w:rsidR="00862EFA" w:rsidRPr="00D94A50">
        <w:rPr>
          <w:rFonts w:ascii="Arial" w:hAnsi="Arial" w:cs="Arial"/>
          <w:b/>
          <w:bCs/>
          <w:sz w:val="24"/>
          <w:szCs w:val="24"/>
        </w:rPr>
        <w:t>–</w:t>
      </w:r>
      <w:r w:rsidRPr="00D94A50">
        <w:rPr>
          <w:rFonts w:ascii="Arial" w:hAnsi="Arial" w:cs="Arial"/>
          <w:b/>
          <w:bCs/>
          <w:sz w:val="24"/>
          <w:szCs w:val="24"/>
        </w:rPr>
        <w:t xml:space="preserve"> </w:t>
      </w:r>
      <w:r w:rsidR="00862EFA" w:rsidRPr="00D94A50">
        <w:rPr>
          <w:rFonts w:ascii="Arial" w:hAnsi="Arial" w:cs="Arial"/>
          <w:b/>
          <w:bCs/>
          <w:sz w:val="24"/>
          <w:szCs w:val="24"/>
        </w:rPr>
        <w:t xml:space="preserve">Aquisição </w:t>
      </w:r>
      <w:r w:rsidRPr="00D94A50">
        <w:rPr>
          <w:rFonts w:ascii="Arial" w:hAnsi="Arial" w:cs="Arial"/>
          <w:b/>
          <w:bCs/>
          <w:sz w:val="24"/>
          <w:szCs w:val="24"/>
        </w:rPr>
        <w:t>d</w:t>
      </w:r>
      <w:r w:rsidR="00862EFA" w:rsidRPr="00D94A50">
        <w:rPr>
          <w:rFonts w:ascii="Arial" w:hAnsi="Arial" w:cs="Arial"/>
          <w:b/>
          <w:bCs/>
          <w:sz w:val="24"/>
          <w:szCs w:val="24"/>
        </w:rPr>
        <w:t>e</w:t>
      </w:r>
      <w:r w:rsidRPr="00D94A50">
        <w:rPr>
          <w:rFonts w:ascii="Arial" w:hAnsi="Arial" w:cs="Arial"/>
          <w:b/>
          <w:bCs/>
          <w:sz w:val="24"/>
          <w:szCs w:val="24"/>
        </w:rPr>
        <w:t xml:space="preserve"> </w:t>
      </w:r>
      <w:r w:rsidR="00DC1EBC" w:rsidRPr="00D94A50">
        <w:rPr>
          <w:rFonts w:ascii="Arial" w:hAnsi="Arial" w:cs="Arial"/>
          <w:b/>
          <w:bCs/>
          <w:sz w:val="24"/>
          <w:szCs w:val="24"/>
        </w:rPr>
        <w:t xml:space="preserve">uniformes </w:t>
      </w:r>
      <w:r w:rsidR="00862EFA" w:rsidRPr="00D94A50">
        <w:rPr>
          <w:rFonts w:ascii="Arial" w:hAnsi="Arial" w:cs="Arial"/>
          <w:b/>
          <w:bCs/>
          <w:sz w:val="24"/>
          <w:szCs w:val="24"/>
        </w:rPr>
        <w:t xml:space="preserve">para </w:t>
      </w:r>
      <w:r w:rsidR="00DC1EBC" w:rsidRPr="00D94A50">
        <w:rPr>
          <w:rFonts w:ascii="Arial" w:hAnsi="Arial" w:cs="Arial"/>
          <w:b/>
          <w:bCs/>
          <w:sz w:val="24"/>
          <w:szCs w:val="24"/>
        </w:rPr>
        <w:t>os e</w:t>
      </w:r>
      <w:r w:rsidRPr="00D94A50">
        <w:rPr>
          <w:rFonts w:ascii="Arial" w:hAnsi="Arial" w:cs="Arial"/>
          <w:b/>
          <w:bCs/>
          <w:sz w:val="24"/>
          <w:szCs w:val="24"/>
        </w:rPr>
        <w:t>stagiários</w:t>
      </w:r>
    </w:p>
    <w:p w14:paraId="662A3FE9" w14:textId="77777777" w:rsidR="00314F27" w:rsidRPr="00D94A50" w:rsidRDefault="00314F27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DE2B857" w14:textId="77777777" w:rsidR="00BE033E" w:rsidRPr="00D94A50" w:rsidRDefault="00314F27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T01 – </w:t>
      </w:r>
      <w:r w:rsidR="00BE033E" w:rsidRPr="00D94A50">
        <w:rPr>
          <w:rFonts w:ascii="Arial" w:hAnsi="Arial" w:cs="Arial"/>
          <w:sz w:val="24"/>
          <w:szCs w:val="24"/>
        </w:rPr>
        <w:t>Elaborar solicitação de aquisição de uniforme dos estagiários</w:t>
      </w:r>
    </w:p>
    <w:p w14:paraId="7DC6D49E" w14:textId="77777777" w:rsidR="00BE033E" w:rsidRPr="00D94A50" w:rsidRDefault="00BE033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 </w:t>
      </w:r>
    </w:p>
    <w:p w14:paraId="4FD7AAB5" w14:textId="77777777" w:rsidR="00BE033E" w:rsidRPr="00D94A50" w:rsidRDefault="00BE033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T02 – Analisar e validar documento </w:t>
      </w:r>
    </w:p>
    <w:p w14:paraId="1FBCBE98" w14:textId="77777777" w:rsidR="00324A75" w:rsidRPr="00D94A50" w:rsidRDefault="00324A75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E882B8" w14:textId="38375D67" w:rsidR="00324A75" w:rsidRPr="00D94A50" w:rsidRDefault="00FE3BF5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Caso</w:t>
      </w:r>
      <w:r w:rsidR="00324A75" w:rsidRPr="00D94A50">
        <w:rPr>
          <w:rFonts w:ascii="Arial" w:hAnsi="Arial" w:cs="Arial"/>
          <w:sz w:val="24"/>
          <w:szCs w:val="24"/>
        </w:rPr>
        <w:t xml:space="preserve"> </w:t>
      </w:r>
      <w:r w:rsidR="007B22AC" w:rsidRPr="00D94A50">
        <w:rPr>
          <w:rFonts w:ascii="Arial" w:hAnsi="Arial" w:cs="Arial"/>
          <w:sz w:val="24"/>
          <w:szCs w:val="24"/>
        </w:rPr>
        <w:t xml:space="preserve">o documento </w:t>
      </w:r>
      <w:r w:rsidRPr="00D94A50">
        <w:rPr>
          <w:rFonts w:ascii="Arial" w:hAnsi="Arial" w:cs="Arial"/>
          <w:sz w:val="24"/>
          <w:szCs w:val="24"/>
        </w:rPr>
        <w:t>seja</w:t>
      </w:r>
      <w:r w:rsidR="00324A75" w:rsidRPr="00D94A50">
        <w:rPr>
          <w:rFonts w:ascii="Arial" w:hAnsi="Arial" w:cs="Arial"/>
          <w:sz w:val="24"/>
          <w:szCs w:val="24"/>
        </w:rPr>
        <w:t xml:space="preserve"> validad</w:t>
      </w:r>
      <w:r w:rsidR="007B22AC" w:rsidRPr="00D94A50">
        <w:rPr>
          <w:rFonts w:ascii="Arial" w:hAnsi="Arial" w:cs="Arial"/>
          <w:sz w:val="24"/>
          <w:szCs w:val="24"/>
        </w:rPr>
        <w:t>o</w:t>
      </w:r>
      <w:r w:rsidR="00324A75" w:rsidRPr="00D94A50">
        <w:rPr>
          <w:rFonts w:ascii="Arial" w:hAnsi="Arial" w:cs="Arial"/>
          <w:sz w:val="24"/>
          <w:szCs w:val="24"/>
        </w:rPr>
        <w:t>, segue T05. Caso contrário, segue T03</w:t>
      </w:r>
      <w:r w:rsidRPr="00D94A50">
        <w:rPr>
          <w:rFonts w:ascii="Arial" w:hAnsi="Arial" w:cs="Arial"/>
          <w:sz w:val="24"/>
          <w:szCs w:val="24"/>
        </w:rPr>
        <w:t>.</w:t>
      </w:r>
      <w:r w:rsidR="00324A75" w:rsidRPr="00D94A50">
        <w:rPr>
          <w:rFonts w:ascii="Arial" w:hAnsi="Arial" w:cs="Arial"/>
          <w:sz w:val="24"/>
          <w:szCs w:val="24"/>
        </w:rPr>
        <w:t xml:space="preserve"> </w:t>
      </w:r>
    </w:p>
    <w:p w14:paraId="40EB9AD8" w14:textId="77777777" w:rsidR="00BE033E" w:rsidRPr="00D94A50" w:rsidRDefault="00BE033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A02DAE" w14:textId="77777777" w:rsidR="00324A75" w:rsidRPr="00D94A50" w:rsidRDefault="00324A75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T03 – Providenciar acertos</w:t>
      </w:r>
    </w:p>
    <w:p w14:paraId="0105448E" w14:textId="77777777" w:rsidR="00324A75" w:rsidRPr="00D94A50" w:rsidRDefault="00324A75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23B4FB" w14:textId="77777777" w:rsidR="00324A75" w:rsidRPr="00D94A50" w:rsidRDefault="00324A75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T04 – Validar acertos</w:t>
      </w:r>
    </w:p>
    <w:p w14:paraId="6EE2E044" w14:textId="77777777" w:rsidR="00324A75" w:rsidRPr="00D94A50" w:rsidRDefault="00324A75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C28944" w14:textId="7072C7EC" w:rsidR="00BE033E" w:rsidRPr="00D94A50" w:rsidRDefault="00BE033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T0</w:t>
      </w:r>
      <w:r w:rsidR="00324A75" w:rsidRPr="00D94A50">
        <w:rPr>
          <w:rFonts w:ascii="Arial" w:hAnsi="Arial" w:cs="Arial"/>
          <w:sz w:val="24"/>
          <w:szCs w:val="24"/>
        </w:rPr>
        <w:t>5</w:t>
      </w:r>
      <w:r w:rsidR="00E37AF3" w:rsidRPr="00D94A50">
        <w:rPr>
          <w:rFonts w:ascii="Arial" w:hAnsi="Arial" w:cs="Arial"/>
          <w:sz w:val="24"/>
          <w:szCs w:val="24"/>
        </w:rPr>
        <w:t xml:space="preserve"> - Autorizar aquisição</w:t>
      </w:r>
      <w:r w:rsidRPr="00D94A50">
        <w:rPr>
          <w:rFonts w:ascii="Arial" w:hAnsi="Arial" w:cs="Arial"/>
          <w:sz w:val="24"/>
          <w:szCs w:val="24"/>
        </w:rPr>
        <w:t xml:space="preserve"> </w:t>
      </w:r>
    </w:p>
    <w:p w14:paraId="1218B339" w14:textId="77777777" w:rsidR="00BE033E" w:rsidRPr="00D94A50" w:rsidRDefault="00BE033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A04A0D" w14:textId="09B60348" w:rsidR="00BE033E" w:rsidRPr="00D94A50" w:rsidRDefault="00FE3BF5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Caso a </w:t>
      </w:r>
      <w:r w:rsidR="007B22AC" w:rsidRPr="00D94A50">
        <w:rPr>
          <w:rFonts w:ascii="Arial" w:hAnsi="Arial" w:cs="Arial"/>
          <w:sz w:val="24"/>
          <w:szCs w:val="24"/>
        </w:rPr>
        <w:t>aquisição</w:t>
      </w:r>
      <w:r w:rsidR="00BE033E" w:rsidRPr="00D94A50">
        <w:rPr>
          <w:rFonts w:ascii="Arial" w:hAnsi="Arial" w:cs="Arial"/>
          <w:sz w:val="24"/>
          <w:szCs w:val="24"/>
        </w:rPr>
        <w:t xml:space="preserve"> não </w:t>
      </w:r>
      <w:r w:rsidRPr="00D94A50">
        <w:rPr>
          <w:rFonts w:ascii="Arial" w:hAnsi="Arial" w:cs="Arial"/>
          <w:sz w:val="24"/>
          <w:szCs w:val="24"/>
        </w:rPr>
        <w:t xml:space="preserve">seja </w:t>
      </w:r>
      <w:r w:rsidR="00BE033E" w:rsidRPr="00D94A50">
        <w:rPr>
          <w:rFonts w:ascii="Arial" w:hAnsi="Arial" w:cs="Arial"/>
          <w:sz w:val="24"/>
          <w:szCs w:val="24"/>
        </w:rPr>
        <w:t>autorizad</w:t>
      </w:r>
      <w:r w:rsidRPr="00D94A50">
        <w:rPr>
          <w:rFonts w:ascii="Arial" w:hAnsi="Arial" w:cs="Arial"/>
          <w:sz w:val="24"/>
          <w:szCs w:val="24"/>
        </w:rPr>
        <w:t>a</w:t>
      </w:r>
      <w:r w:rsidR="00BE033E" w:rsidRPr="00D94A50">
        <w:rPr>
          <w:rFonts w:ascii="Arial" w:hAnsi="Arial" w:cs="Arial"/>
          <w:sz w:val="24"/>
          <w:szCs w:val="24"/>
        </w:rPr>
        <w:t>, segue T0</w:t>
      </w:r>
      <w:r w:rsidR="00324A75" w:rsidRPr="00D94A50">
        <w:rPr>
          <w:rFonts w:ascii="Arial" w:hAnsi="Arial" w:cs="Arial"/>
          <w:sz w:val="24"/>
          <w:szCs w:val="24"/>
        </w:rPr>
        <w:t>6</w:t>
      </w:r>
      <w:r w:rsidR="00BE033E" w:rsidRPr="00D94A50">
        <w:rPr>
          <w:rFonts w:ascii="Arial" w:hAnsi="Arial" w:cs="Arial"/>
          <w:sz w:val="24"/>
          <w:szCs w:val="24"/>
        </w:rPr>
        <w:t xml:space="preserve">. Caso </w:t>
      </w:r>
      <w:r w:rsidRPr="00D94A50">
        <w:rPr>
          <w:rFonts w:ascii="Arial" w:hAnsi="Arial" w:cs="Arial"/>
          <w:sz w:val="24"/>
          <w:szCs w:val="24"/>
        </w:rPr>
        <w:t xml:space="preserve">seja </w:t>
      </w:r>
      <w:r w:rsidR="00BE033E" w:rsidRPr="00D94A50">
        <w:rPr>
          <w:rFonts w:ascii="Arial" w:hAnsi="Arial" w:cs="Arial"/>
          <w:sz w:val="24"/>
          <w:szCs w:val="24"/>
        </w:rPr>
        <w:t>autorizad</w:t>
      </w:r>
      <w:r w:rsidRPr="00D94A50">
        <w:rPr>
          <w:rFonts w:ascii="Arial" w:hAnsi="Arial" w:cs="Arial"/>
          <w:sz w:val="24"/>
          <w:szCs w:val="24"/>
        </w:rPr>
        <w:t>a</w:t>
      </w:r>
      <w:r w:rsidR="00BE033E" w:rsidRPr="00D94A50">
        <w:rPr>
          <w:rFonts w:ascii="Arial" w:hAnsi="Arial" w:cs="Arial"/>
          <w:sz w:val="24"/>
          <w:szCs w:val="24"/>
        </w:rPr>
        <w:t>, segue T0</w:t>
      </w:r>
      <w:r w:rsidR="00324A75" w:rsidRPr="00D94A50">
        <w:rPr>
          <w:rFonts w:ascii="Arial" w:hAnsi="Arial" w:cs="Arial"/>
          <w:sz w:val="24"/>
          <w:szCs w:val="24"/>
        </w:rPr>
        <w:t>7</w:t>
      </w:r>
      <w:r w:rsidR="00BE033E" w:rsidRPr="00D94A50">
        <w:rPr>
          <w:rFonts w:ascii="Arial" w:hAnsi="Arial" w:cs="Arial"/>
          <w:sz w:val="24"/>
          <w:szCs w:val="24"/>
        </w:rPr>
        <w:t>.</w:t>
      </w:r>
    </w:p>
    <w:p w14:paraId="1845C558" w14:textId="77777777" w:rsidR="00FE3BF5" w:rsidRPr="00D94A50" w:rsidRDefault="00FE3BF5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B074AB" w14:textId="77777777" w:rsidR="00BE033E" w:rsidRPr="00D94A50" w:rsidRDefault="00BE033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T0</w:t>
      </w:r>
      <w:r w:rsidR="00324A75" w:rsidRPr="00D94A50">
        <w:rPr>
          <w:rFonts w:ascii="Arial" w:hAnsi="Arial" w:cs="Arial"/>
          <w:sz w:val="24"/>
          <w:szCs w:val="24"/>
        </w:rPr>
        <w:t>6</w:t>
      </w:r>
      <w:r w:rsidRPr="00D94A50">
        <w:rPr>
          <w:rFonts w:ascii="Arial" w:hAnsi="Arial" w:cs="Arial"/>
          <w:sz w:val="24"/>
          <w:szCs w:val="24"/>
        </w:rPr>
        <w:t xml:space="preserve"> – Tomar conhecimento </w:t>
      </w:r>
    </w:p>
    <w:p w14:paraId="5778AAB2" w14:textId="77777777" w:rsidR="00BE033E" w:rsidRPr="00D94A50" w:rsidRDefault="00BE033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39620E" w14:textId="77777777" w:rsidR="00BE033E" w:rsidRPr="00D94A50" w:rsidRDefault="00BE033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T0</w:t>
      </w:r>
      <w:r w:rsidR="00324A75" w:rsidRPr="00D94A50">
        <w:rPr>
          <w:rFonts w:ascii="Arial" w:hAnsi="Arial" w:cs="Arial"/>
          <w:sz w:val="24"/>
          <w:szCs w:val="24"/>
        </w:rPr>
        <w:t>7</w:t>
      </w:r>
      <w:r w:rsidRPr="00D94A50">
        <w:rPr>
          <w:rFonts w:ascii="Arial" w:hAnsi="Arial" w:cs="Arial"/>
          <w:sz w:val="24"/>
          <w:szCs w:val="24"/>
        </w:rPr>
        <w:t xml:space="preserve"> – Instruir processo (Norma de Procedimento SCL Nº 004) </w:t>
      </w:r>
    </w:p>
    <w:p w14:paraId="7373826F" w14:textId="77777777" w:rsidR="00BE033E" w:rsidRPr="00D94A50" w:rsidRDefault="00BE033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5FC3E0" w14:textId="77777777" w:rsidR="00BE033E" w:rsidRPr="00D94A50" w:rsidRDefault="00BE033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A Gerência de Recursos Humanos instruirá o processo de contratação da prestação do serviço conforme a Norma de Procedimento SCL Nº 004 – Instrução Inicial -Processos de Compra e Contratação, disponível no site www.seger.es.gov.br/norma</w:t>
      </w:r>
      <w:r w:rsidR="00862EFA" w:rsidRPr="00D94A50">
        <w:rPr>
          <w:rFonts w:ascii="Arial" w:hAnsi="Arial" w:cs="Arial"/>
          <w:sz w:val="24"/>
          <w:szCs w:val="24"/>
        </w:rPr>
        <w:t>-d</w:t>
      </w:r>
      <w:r w:rsidRPr="00D94A50">
        <w:rPr>
          <w:rFonts w:ascii="Arial" w:hAnsi="Arial" w:cs="Arial"/>
          <w:sz w:val="24"/>
          <w:szCs w:val="24"/>
        </w:rPr>
        <w:t>e-procedimento-geral.</w:t>
      </w:r>
    </w:p>
    <w:p w14:paraId="41EA436A" w14:textId="77777777" w:rsidR="008C4B18" w:rsidRPr="00D94A50" w:rsidRDefault="008C4B18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290795" w14:textId="77777777" w:rsidR="00E977BE" w:rsidRPr="00D94A50" w:rsidRDefault="00E977B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T08 - </w:t>
      </w:r>
      <w:r w:rsidR="00DE2951" w:rsidRPr="00D94A50">
        <w:rPr>
          <w:rFonts w:ascii="Arial" w:hAnsi="Arial" w:cs="Arial"/>
          <w:sz w:val="24"/>
          <w:szCs w:val="24"/>
        </w:rPr>
        <w:t>Realizar procedimentos</w:t>
      </w:r>
      <w:r w:rsidR="006D68E8" w:rsidRPr="00D94A50">
        <w:rPr>
          <w:rFonts w:ascii="Arial" w:hAnsi="Arial" w:cs="Arial"/>
          <w:sz w:val="24"/>
          <w:szCs w:val="24"/>
        </w:rPr>
        <w:t xml:space="preserve"> quanto à</w:t>
      </w:r>
      <w:r w:rsidR="00DE2951" w:rsidRPr="00D94A50">
        <w:rPr>
          <w:rFonts w:ascii="Arial" w:hAnsi="Arial" w:cs="Arial"/>
          <w:sz w:val="24"/>
          <w:szCs w:val="24"/>
        </w:rPr>
        <w:t xml:space="preserve"> </w:t>
      </w:r>
      <w:r w:rsidR="000738BB" w:rsidRPr="00D94A50">
        <w:rPr>
          <w:rFonts w:ascii="Arial" w:hAnsi="Arial" w:cs="Arial"/>
          <w:sz w:val="24"/>
          <w:szCs w:val="24"/>
        </w:rPr>
        <w:t>aquisição</w:t>
      </w:r>
      <w:r w:rsidR="00DE2951" w:rsidRPr="00D94A50">
        <w:rPr>
          <w:rFonts w:ascii="Arial" w:hAnsi="Arial" w:cs="Arial"/>
          <w:sz w:val="24"/>
          <w:szCs w:val="24"/>
        </w:rPr>
        <w:t xml:space="preserve"> dos uniformes</w:t>
      </w:r>
      <w:r w:rsidRPr="00D94A50">
        <w:rPr>
          <w:rFonts w:ascii="Arial" w:hAnsi="Arial" w:cs="Arial"/>
          <w:sz w:val="24"/>
          <w:szCs w:val="24"/>
        </w:rPr>
        <w:t xml:space="preserve"> </w:t>
      </w:r>
    </w:p>
    <w:p w14:paraId="6814C34E" w14:textId="77777777" w:rsidR="00E977BE" w:rsidRPr="00D94A50" w:rsidRDefault="00E977BE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9581EA" w14:textId="77777777" w:rsidR="00E977BE" w:rsidRPr="00D94A50" w:rsidRDefault="00E977BE" w:rsidP="00D94A5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Serão remetidos à Comissão de Pregão ou de Licitação os processos de aquisição/contratação a serem conduzidos através das modalidades licitatórias previstas na Lei Federal 8.666/93 ou na Lei Federal 10.520/02.</w:t>
      </w:r>
    </w:p>
    <w:p w14:paraId="25A5F482" w14:textId="77777777" w:rsidR="008C4B18" w:rsidRPr="00D94A50" w:rsidRDefault="00E977BE" w:rsidP="00D94A5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Já os processos de Dispensa ou Inexigibilidade de Licitação, por sua vez, serão encaminhados ao Setor de Compras, conforme hipótese de contratação e distribuição de tarefas do Órgão.</w:t>
      </w:r>
    </w:p>
    <w:p w14:paraId="6AA1D480" w14:textId="77777777" w:rsidR="00796B74" w:rsidRPr="00D94A50" w:rsidRDefault="00796B74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T09 - Aprovar amostra</w:t>
      </w:r>
    </w:p>
    <w:p w14:paraId="5D6211F5" w14:textId="77777777" w:rsidR="00796B74" w:rsidRPr="00D94A50" w:rsidRDefault="00796B74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57CD95" w14:textId="77777777" w:rsidR="00796B74" w:rsidRPr="00D94A50" w:rsidRDefault="00796B74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T10 - </w:t>
      </w:r>
      <w:r w:rsidR="00DE2951" w:rsidRPr="00D94A50">
        <w:rPr>
          <w:rFonts w:ascii="Arial" w:hAnsi="Arial" w:cs="Arial"/>
          <w:sz w:val="24"/>
          <w:szCs w:val="24"/>
        </w:rPr>
        <w:t xml:space="preserve">Realizar procedimentos quanto à formalização da </w:t>
      </w:r>
      <w:r w:rsidRPr="00D94A50">
        <w:rPr>
          <w:rFonts w:ascii="Arial" w:hAnsi="Arial" w:cs="Arial"/>
          <w:sz w:val="24"/>
          <w:szCs w:val="24"/>
        </w:rPr>
        <w:t>Ata de Registro de Preço</w:t>
      </w:r>
    </w:p>
    <w:p w14:paraId="41767DFB" w14:textId="77777777" w:rsidR="00796B74" w:rsidRPr="00D94A50" w:rsidRDefault="00796B74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CBF081" w14:textId="77777777" w:rsidR="009406B0" w:rsidRPr="00D94A50" w:rsidRDefault="00796B74" w:rsidP="00D94A5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O processo deve ser encaminhado para procedimentos quanto à formalização da respectiva ata, conforme Norma de Procedimento SCL Nº 007 (Registro de Preços).</w:t>
      </w:r>
    </w:p>
    <w:p w14:paraId="1FD67B67" w14:textId="77777777" w:rsidR="00796B74" w:rsidRPr="00D94A50" w:rsidRDefault="00796B74" w:rsidP="00D94A5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48DFAF" w14:textId="77777777" w:rsidR="008C4B18" w:rsidRPr="00D94A50" w:rsidRDefault="00796B74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>T11</w:t>
      </w:r>
      <w:r w:rsidR="008C4B18" w:rsidRPr="00D94A50">
        <w:rPr>
          <w:rFonts w:ascii="Arial" w:hAnsi="Arial" w:cs="Arial"/>
          <w:sz w:val="24"/>
          <w:szCs w:val="24"/>
        </w:rPr>
        <w:t xml:space="preserve"> – Utilizar a Ata de Registro de Preços (Norma de Procedimento SCL nº 008) </w:t>
      </w:r>
    </w:p>
    <w:p w14:paraId="40B9F811" w14:textId="77777777" w:rsidR="008C4B18" w:rsidRPr="00D94A50" w:rsidRDefault="008C4B18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6E868F" w14:textId="77777777" w:rsidR="008C4B18" w:rsidRPr="00D94A50" w:rsidRDefault="008C4B18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Os </w:t>
      </w:r>
      <w:r w:rsidR="00822FBA" w:rsidRPr="00D94A50">
        <w:rPr>
          <w:rFonts w:ascii="Arial" w:hAnsi="Arial" w:cs="Arial"/>
          <w:sz w:val="24"/>
          <w:szCs w:val="24"/>
        </w:rPr>
        <w:t>Ó</w:t>
      </w:r>
      <w:r w:rsidRPr="00D94A50">
        <w:rPr>
          <w:rFonts w:ascii="Arial" w:hAnsi="Arial" w:cs="Arial"/>
          <w:sz w:val="24"/>
          <w:szCs w:val="24"/>
        </w:rPr>
        <w:t xml:space="preserve">rgão </w:t>
      </w:r>
      <w:r w:rsidR="00822FBA" w:rsidRPr="00D94A50">
        <w:rPr>
          <w:rFonts w:ascii="Arial" w:hAnsi="Arial" w:cs="Arial"/>
          <w:sz w:val="24"/>
          <w:szCs w:val="24"/>
        </w:rPr>
        <w:t>P</w:t>
      </w:r>
      <w:r w:rsidRPr="00D94A50">
        <w:rPr>
          <w:rFonts w:ascii="Arial" w:hAnsi="Arial" w:cs="Arial"/>
          <w:sz w:val="24"/>
          <w:szCs w:val="24"/>
        </w:rPr>
        <w:t xml:space="preserve">articipantes </w:t>
      </w:r>
      <w:r w:rsidR="00FE3BF5" w:rsidRPr="00D94A50">
        <w:rPr>
          <w:rFonts w:ascii="Arial" w:hAnsi="Arial" w:cs="Arial"/>
          <w:sz w:val="24"/>
          <w:szCs w:val="24"/>
        </w:rPr>
        <w:t>e os Ó</w:t>
      </w:r>
      <w:r w:rsidR="00822FBA" w:rsidRPr="00D94A50">
        <w:rPr>
          <w:rFonts w:ascii="Arial" w:hAnsi="Arial" w:cs="Arial"/>
          <w:sz w:val="24"/>
          <w:szCs w:val="24"/>
        </w:rPr>
        <w:t>rgão</w:t>
      </w:r>
      <w:r w:rsidR="00FE3BF5" w:rsidRPr="00D94A50">
        <w:rPr>
          <w:rFonts w:ascii="Arial" w:hAnsi="Arial" w:cs="Arial"/>
          <w:sz w:val="24"/>
          <w:szCs w:val="24"/>
        </w:rPr>
        <w:t>s</w:t>
      </w:r>
      <w:r w:rsidR="00822FBA" w:rsidRPr="00D94A50">
        <w:rPr>
          <w:rFonts w:ascii="Arial" w:hAnsi="Arial" w:cs="Arial"/>
          <w:sz w:val="24"/>
          <w:szCs w:val="24"/>
        </w:rPr>
        <w:t xml:space="preserve"> Não Participante</w:t>
      </w:r>
      <w:r w:rsidR="00E367D8" w:rsidRPr="00D94A50">
        <w:rPr>
          <w:rFonts w:ascii="Arial" w:hAnsi="Arial" w:cs="Arial"/>
          <w:sz w:val="24"/>
          <w:szCs w:val="24"/>
        </w:rPr>
        <w:t>s</w:t>
      </w:r>
      <w:r w:rsidR="00822FBA" w:rsidRPr="00D94A50">
        <w:rPr>
          <w:rFonts w:ascii="Arial" w:hAnsi="Arial" w:cs="Arial"/>
          <w:sz w:val="24"/>
          <w:szCs w:val="24"/>
        </w:rPr>
        <w:t xml:space="preserve"> </w:t>
      </w:r>
      <w:r w:rsidRPr="00D94A50">
        <w:rPr>
          <w:rFonts w:ascii="Arial" w:hAnsi="Arial" w:cs="Arial"/>
          <w:sz w:val="24"/>
          <w:szCs w:val="24"/>
        </w:rPr>
        <w:t>da Ata de Registro utilizarão a Ata de Registro conforme o previsto na legislação</w:t>
      </w:r>
      <w:r w:rsidR="00822FBA" w:rsidRPr="00D94A50">
        <w:rPr>
          <w:rFonts w:ascii="Arial" w:hAnsi="Arial" w:cs="Arial"/>
          <w:sz w:val="24"/>
          <w:szCs w:val="24"/>
        </w:rPr>
        <w:t>,</w:t>
      </w:r>
      <w:r w:rsidRPr="00D94A50">
        <w:rPr>
          <w:rFonts w:ascii="Arial" w:hAnsi="Arial" w:cs="Arial"/>
          <w:sz w:val="24"/>
          <w:szCs w:val="24"/>
        </w:rPr>
        <w:t xml:space="preserve"> Edital vigente</w:t>
      </w:r>
      <w:r w:rsidR="00822FBA" w:rsidRPr="00D94A50">
        <w:rPr>
          <w:rFonts w:ascii="Arial" w:hAnsi="Arial" w:cs="Arial"/>
          <w:sz w:val="24"/>
          <w:szCs w:val="24"/>
        </w:rPr>
        <w:t xml:space="preserve"> e demanda do órgão</w:t>
      </w:r>
      <w:r w:rsidRPr="00D94A50">
        <w:rPr>
          <w:rFonts w:ascii="Arial" w:hAnsi="Arial" w:cs="Arial"/>
          <w:sz w:val="24"/>
          <w:szCs w:val="24"/>
        </w:rPr>
        <w:t>.</w:t>
      </w:r>
    </w:p>
    <w:p w14:paraId="602CF962" w14:textId="568DC775" w:rsidR="002F3A89" w:rsidRPr="00D94A50" w:rsidRDefault="00FB73B8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4A50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1829B4FD" wp14:editId="5E1873C8">
            <wp:extent cx="5760085" cy="2602523"/>
            <wp:effectExtent l="0" t="0" r="0" b="762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10572"/>
                    <a:stretch/>
                  </pic:blipFill>
                  <pic:spPr bwMode="auto">
                    <a:xfrm>
                      <a:off x="0" y="0"/>
                      <a:ext cx="5760085" cy="2602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6811D9" w14:textId="77777777" w:rsidR="00324A75" w:rsidRPr="00D94A50" w:rsidRDefault="00324A75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B81853B" w14:textId="77777777" w:rsidR="0006042E" w:rsidRPr="00D94A50" w:rsidRDefault="00F110A9" w:rsidP="00D94A5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D94A50">
        <w:rPr>
          <w:rFonts w:ascii="Arial" w:hAnsi="Arial" w:cs="Arial"/>
          <w:b/>
          <w:bCs/>
          <w:sz w:val="24"/>
          <w:szCs w:val="24"/>
        </w:rPr>
        <w:t>INFORMAÇÕES ADICIONAIS</w:t>
      </w:r>
    </w:p>
    <w:p w14:paraId="02E0E248" w14:textId="77777777" w:rsidR="00A27730" w:rsidRPr="00D94A50" w:rsidRDefault="00A27730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55A054" w14:textId="77777777" w:rsidR="00A27730" w:rsidRPr="00D94A50" w:rsidRDefault="00A27730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Não aplicável. </w:t>
      </w:r>
    </w:p>
    <w:p w14:paraId="57F46486" w14:textId="77777777" w:rsidR="00A27730" w:rsidRPr="00D94A50" w:rsidRDefault="00A27730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C14761" w14:textId="77777777" w:rsidR="009F7420" w:rsidRPr="00D94A50" w:rsidRDefault="003D76BC" w:rsidP="00D94A5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D94A50">
        <w:rPr>
          <w:rFonts w:ascii="Arial" w:hAnsi="Arial" w:cs="Arial"/>
          <w:b/>
          <w:bCs/>
          <w:sz w:val="24"/>
          <w:szCs w:val="24"/>
        </w:rPr>
        <w:t>A</w:t>
      </w:r>
      <w:r w:rsidR="00F110A9" w:rsidRPr="00D94A50">
        <w:rPr>
          <w:rFonts w:ascii="Arial" w:hAnsi="Arial" w:cs="Arial"/>
          <w:b/>
          <w:bCs/>
          <w:sz w:val="24"/>
          <w:szCs w:val="24"/>
        </w:rPr>
        <w:t>NEXOS</w:t>
      </w:r>
    </w:p>
    <w:p w14:paraId="72DC3591" w14:textId="77777777" w:rsidR="00A93654" w:rsidRPr="00D94A50" w:rsidRDefault="00A93654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FFFA02" w14:textId="77777777" w:rsidR="00A46DB9" w:rsidRPr="00D94A50" w:rsidRDefault="00FF6BED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4A50">
        <w:rPr>
          <w:rFonts w:ascii="Arial" w:hAnsi="Arial" w:cs="Arial"/>
          <w:sz w:val="24"/>
          <w:szCs w:val="24"/>
        </w:rPr>
        <w:t xml:space="preserve">Não aplicável. </w:t>
      </w:r>
    </w:p>
    <w:p w14:paraId="6B26DBCA" w14:textId="77777777" w:rsidR="00A27730" w:rsidRPr="00D94A50" w:rsidRDefault="00A27730" w:rsidP="00D94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CAD602" w14:textId="77777777" w:rsidR="00725EB5" w:rsidRPr="00D94A50" w:rsidRDefault="00F110A9" w:rsidP="00D94A5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D94A50">
        <w:rPr>
          <w:rFonts w:ascii="Arial" w:hAnsi="Arial" w:cs="Arial"/>
          <w:b/>
          <w:bCs/>
          <w:sz w:val="24"/>
          <w:szCs w:val="24"/>
        </w:rPr>
        <w:t>ASSINATURAS</w:t>
      </w:r>
    </w:p>
    <w:p w14:paraId="1C80EDDC" w14:textId="77777777" w:rsidR="004C13E8" w:rsidRPr="00D94A50" w:rsidRDefault="004C13E8" w:rsidP="00D94A50">
      <w:pPr>
        <w:pStyle w:val="PargrafodaLista"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1"/>
      </w:tblGrid>
      <w:tr w:rsidR="004C13E8" w:rsidRPr="00D94A50" w14:paraId="27115A2A" w14:textId="77777777" w:rsidTr="004C13E8"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D050" w14:textId="77777777" w:rsidR="004C13E8" w:rsidRPr="00D94A50" w:rsidRDefault="004C13E8" w:rsidP="00D94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4A5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EQUIPE DE ELABORAÇÃO – S</w:t>
            </w:r>
            <w:r w:rsidR="004C6CB6" w:rsidRPr="00D94A5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EGER</w:t>
            </w:r>
            <w:r w:rsidRPr="00D94A5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Nº</w:t>
            </w:r>
            <w:r w:rsidRPr="00D94A50">
              <w:rPr>
                <w:rFonts w:ascii="Arial" w:hAnsi="Arial" w:cs="Arial"/>
                <w:bCs/>
                <w:sz w:val="24"/>
                <w:szCs w:val="24"/>
              </w:rPr>
              <w:t xml:space="preserve"> 0</w:t>
            </w:r>
            <w:r w:rsidR="00A27730" w:rsidRPr="00D94A50">
              <w:rPr>
                <w:rFonts w:ascii="Arial" w:hAnsi="Arial" w:cs="Arial"/>
                <w:bCs/>
                <w:sz w:val="24"/>
                <w:szCs w:val="24"/>
              </w:rPr>
              <w:t>22</w:t>
            </w:r>
            <w:r w:rsidRPr="00D94A5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4C13E8" w:rsidRPr="00D94A50" w14:paraId="4EF3B264" w14:textId="77777777" w:rsidTr="004C13E8">
        <w:trPr>
          <w:trHeight w:val="15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D393" w14:textId="77777777" w:rsidR="004C13E8" w:rsidRPr="00D94A50" w:rsidRDefault="004C13E8" w:rsidP="00D94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A0D91D4" w14:textId="77777777" w:rsidR="004C13E8" w:rsidRPr="00D94A50" w:rsidRDefault="004C13E8" w:rsidP="00D94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1094181" w14:textId="77777777" w:rsidR="00293469" w:rsidRPr="00D94A50" w:rsidRDefault="00293469" w:rsidP="00D94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4A5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Marli Breda Bazilio de Souza</w:t>
            </w:r>
          </w:p>
          <w:p w14:paraId="17813D90" w14:textId="1B22BF32" w:rsidR="004C13E8" w:rsidRPr="00D94A50" w:rsidRDefault="00293469" w:rsidP="00D94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4A5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Recursos Humanos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6EC4" w14:textId="77777777" w:rsidR="004C13E8" w:rsidRPr="00D94A50" w:rsidRDefault="004C13E8" w:rsidP="00D94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E5D2A8B" w14:textId="77777777" w:rsidR="00432934" w:rsidRPr="00D94A50" w:rsidRDefault="00432934" w:rsidP="00D94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AAF5BA0" w14:textId="77777777" w:rsidR="00293469" w:rsidRPr="00D94A50" w:rsidRDefault="00293469" w:rsidP="00D94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94A50">
              <w:rPr>
                <w:rFonts w:ascii="Arial" w:hAnsi="Arial" w:cs="Arial"/>
                <w:bCs/>
                <w:sz w:val="24"/>
                <w:szCs w:val="24"/>
              </w:rPr>
              <w:t>Karla Mendonça Medeiros</w:t>
            </w:r>
          </w:p>
          <w:p w14:paraId="406DCA39" w14:textId="645AEF2D" w:rsidR="004C13E8" w:rsidRPr="00D94A50" w:rsidRDefault="00293469" w:rsidP="00D94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4A50">
              <w:rPr>
                <w:rFonts w:ascii="Arial" w:hAnsi="Arial" w:cs="Arial"/>
                <w:bCs/>
                <w:sz w:val="24"/>
                <w:szCs w:val="24"/>
              </w:rPr>
              <w:t>Assessor Especial</w:t>
            </w:r>
          </w:p>
        </w:tc>
      </w:tr>
      <w:tr w:rsidR="00E37AF3" w:rsidRPr="00D94A50" w14:paraId="4DF91A0D" w14:textId="77777777" w:rsidTr="00A27730">
        <w:trPr>
          <w:trHeight w:val="10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A426" w14:textId="77777777" w:rsidR="00E37AF3" w:rsidRPr="00D94A50" w:rsidRDefault="00E37AF3" w:rsidP="00D94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82D339" w14:textId="77777777" w:rsidR="00B82230" w:rsidRPr="00D94A50" w:rsidRDefault="00B82230" w:rsidP="00D94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8BE4E5" w14:textId="77777777" w:rsidR="00B82230" w:rsidRPr="00D94A50" w:rsidRDefault="00B82230" w:rsidP="00D94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94A50">
              <w:rPr>
                <w:rFonts w:ascii="Arial" w:hAnsi="Arial" w:cs="Arial"/>
                <w:bCs/>
                <w:sz w:val="24"/>
                <w:szCs w:val="24"/>
              </w:rPr>
              <w:t>Sabrina Keilla Marcondes Azevedo</w:t>
            </w:r>
          </w:p>
          <w:p w14:paraId="30E0E1E8" w14:textId="54EDECC0" w:rsidR="00E37AF3" w:rsidRPr="00D94A50" w:rsidRDefault="00B82230" w:rsidP="00D94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94A50"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1B0C" w14:textId="77777777" w:rsidR="00B82230" w:rsidRPr="00D94A50" w:rsidRDefault="00B82230" w:rsidP="00D94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180AED" w14:textId="77777777" w:rsidR="00B82230" w:rsidRPr="00D94A50" w:rsidRDefault="00B82230" w:rsidP="00D94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94A50">
              <w:rPr>
                <w:rFonts w:ascii="Arial" w:hAnsi="Arial" w:cs="Arial"/>
                <w:bCs/>
                <w:sz w:val="24"/>
                <w:szCs w:val="24"/>
              </w:rPr>
              <w:t>Ana Claudia Passos Santos Silva</w:t>
            </w:r>
          </w:p>
          <w:p w14:paraId="3E473CED" w14:textId="5E6809AD" w:rsidR="00E37AF3" w:rsidRPr="00D94A50" w:rsidRDefault="00B82230" w:rsidP="00D94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94A50">
              <w:rPr>
                <w:rFonts w:ascii="Arial" w:hAnsi="Arial" w:cs="Arial"/>
                <w:bCs/>
                <w:sz w:val="24"/>
                <w:szCs w:val="24"/>
              </w:rPr>
              <w:t>Analista do Executivo</w:t>
            </w:r>
          </w:p>
        </w:tc>
      </w:tr>
      <w:tr w:rsidR="00B82230" w:rsidRPr="00D94A50" w14:paraId="582B85CE" w14:textId="77777777" w:rsidTr="004C13E8"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BE48" w14:textId="4E09962C" w:rsidR="00B82230" w:rsidRPr="00D94A50" w:rsidRDefault="00B82230" w:rsidP="00D94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4A5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Elaborado em 18/12</w:t>
            </w:r>
            <w:r w:rsidRPr="00D94A50">
              <w:rPr>
                <w:rFonts w:ascii="Arial" w:hAnsi="Arial" w:cs="Arial"/>
                <w:bCs/>
                <w:sz w:val="24"/>
                <w:szCs w:val="24"/>
              </w:rPr>
              <w:t>/2020</w:t>
            </w:r>
          </w:p>
        </w:tc>
      </w:tr>
      <w:tr w:rsidR="004C13E8" w:rsidRPr="00D94A50" w14:paraId="3E598BE7" w14:textId="77777777" w:rsidTr="004C13E8"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4883" w14:textId="77777777" w:rsidR="004C13E8" w:rsidRPr="00D94A50" w:rsidRDefault="004C13E8" w:rsidP="00D94A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4A5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</w:t>
            </w:r>
            <w:bookmarkStart w:id="0" w:name="_GoBack"/>
            <w:bookmarkEnd w:id="0"/>
            <w:r w:rsidRPr="00D94A5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VAÇÃO:</w:t>
            </w:r>
          </w:p>
        </w:tc>
      </w:tr>
      <w:tr w:rsidR="004C13E8" w:rsidRPr="00D94A50" w14:paraId="300FAD7D" w14:textId="77777777" w:rsidTr="004C13E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ED3F" w14:textId="77777777" w:rsidR="004C13E8" w:rsidRPr="00D94A50" w:rsidRDefault="004C13E8" w:rsidP="00D94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A923293" w14:textId="77777777" w:rsidR="004C13E8" w:rsidRPr="00D94A50" w:rsidRDefault="004C13E8" w:rsidP="00D94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D34AF82" w14:textId="77777777" w:rsidR="00293469" w:rsidRPr="00D94A50" w:rsidRDefault="00293469" w:rsidP="00D94A50">
            <w:pPr>
              <w:widowControl w:val="0"/>
              <w:tabs>
                <w:tab w:val="left" w:pos="142"/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D94A50">
              <w:rPr>
                <w:rFonts w:ascii="Arial" w:hAnsi="Arial" w:cs="Arial"/>
                <w:b/>
                <w:snapToGrid w:val="0"/>
                <w:sz w:val="24"/>
                <w:szCs w:val="24"/>
              </w:rPr>
              <w:t>CHARLES DIAS DE ALMEIDA</w:t>
            </w:r>
          </w:p>
          <w:p w14:paraId="793DE763" w14:textId="77777777" w:rsidR="00293469" w:rsidRPr="00D94A50" w:rsidRDefault="00293469" w:rsidP="00D94A50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D94A50">
              <w:rPr>
                <w:rFonts w:ascii="Arial" w:hAnsi="Arial" w:cs="Arial"/>
                <w:snapToGrid w:val="0"/>
                <w:sz w:val="24"/>
                <w:szCs w:val="24"/>
              </w:rPr>
              <w:t>Secretário de Estado de Gestão e Recursos Humanos – Respondendo</w:t>
            </w:r>
          </w:p>
          <w:p w14:paraId="6BBBD3A3" w14:textId="54F99648" w:rsidR="004C13E8" w:rsidRPr="00D94A50" w:rsidRDefault="00293469" w:rsidP="00D94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A50">
              <w:rPr>
                <w:rFonts w:ascii="Arial" w:hAnsi="Arial" w:cs="Arial"/>
                <w:snapToGrid w:val="0"/>
                <w:sz w:val="24"/>
                <w:szCs w:val="24"/>
              </w:rPr>
              <w:t>Conforme Decreto nº 003-S, publicado em 05/01/2021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F938" w14:textId="1D01C94B" w:rsidR="004C13E8" w:rsidRPr="00D94A50" w:rsidRDefault="004C13E8" w:rsidP="00D94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94A5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Aprovado em </w:t>
            </w:r>
            <w:r w:rsidR="00126C42" w:rsidRPr="00D94A5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11/01</w:t>
            </w:r>
            <w:r w:rsidRPr="00D94A50">
              <w:rPr>
                <w:rFonts w:ascii="Arial" w:hAnsi="Arial" w:cs="Arial"/>
                <w:bCs/>
                <w:sz w:val="24"/>
                <w:szCs w:val="24"/>
              </w:rPr>
              <w:t>/202</w:t>
            </w:r>
            <w:r w:rsidR="00126C42" w:rsidRPr="00D94A5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</w:tbl>
    <w:p w14:paraId="647F6D93" w14:textId="77777777" w:rsidR="00002F22" w:rsidRPr="00D94A50" w:rsidRDefault="00002F22" w:rsidP="00D94A50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sectPr w:rsidR="00002F22" w:rsidRPr="00D94A50" w:rsidSect="0011100B">
      <w:headerReference w:type="default" r:id="rId13"/>
      <w:footerReference w:type="defaul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9990D" w14:textId="77777777" w:rsidR="00B74C96" w:rsidRDefault="00B74C96" w:rsidP="00B57E6C">
      <w:pPr>
        <w:spacing w:after="0" w:line="240" w:lineRule="auto"/>
      </w:pPr>
      <w:r>
        <w:separator/>
      </w:r>
    </w:p>
  </w:endnote>
  <w:endnote w:type="continuationSeparator" w:id="0">
    <w:p w14:paraId="75A92BAA" w14:textId="77777777" w:rsidR="00B74C96" w:rsidRDefault="00B74C96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167563"/>
      <w:docPartObj>
        <w:docPartGallery w:val="Page Numbers (Bottom of Page)"/>
        <w:docPartUnique/>
      </w:docPartObj>
    </w:sdtPr>
    <w:sdtEndPr/>
    <w:sdtContent>
      <w:p w14:paraId="77CE550A" w14:textId="77777777" w:rsidR="00A27730" w:rsidRDefault="00A2773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A50">
          <w:rPr>
            <w:noProof/>
          </w:rPr>
          <w:t>7</w:t>
        </w:r>
        <w:r>
          <w:fldChar w:fldCharType="end"/>
        </w:r>
      </w:p>
    </w:sdtContent>
  </w:sdt>
  <w:p w14:paraId="41A15D8A" w14:textId="77777777" w:rsidR="00A27730" w:rsidRDefault="00A277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1A905" w14:textId="77777777" w:rsidR="00B74C96" w:rsidRDefault="00B74C96" w:rsidP="00B57E6C">
      <w:pPr>
        <w:spacing w:after="0" w:line="240" w:lineRule="auto"/>
      </w:pPr>
      <w:r>
        <w:separator/>
      </w:r>
    </w:p>
  </w:footnote>
  <w:footnote w:type="continuationSeparator" w:id="0">
    <w:p w14:paraId="2248564B" w14:textId="77777777" w:rsidR="00B74C96" w:rsidRDefault="00B74C96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C78B5" w14:textId="77777777"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7216" behindDoc="0" locked="0" layoutInCell="1" allowOverlap="1" wp14:anchorId="6785F0BF" wp14:editId="1871C374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2D1F62D7" w14:textId="77777777"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281F9697" w14:textId="77777777"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85DC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0C5138DD"/>
    <w:multiLevelType w:val="multilevel"/>
    <w:tmpl w:val="4DCCF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FC80D8B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10A5BEC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EA252E0"/>
    <w:multiLevelType w:val="hybridMultilevel"/>
    <w:tmpl w:val="53C63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23B5A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>
    <w:nsid w:val="21363BBB"/>
    <w:multiLevelType w:val="hybridMultilevel"/>
    <w:tmpl w:val="761A40A2"/>
    <w:lvl w:ilvl="0" w:tplc="0416000F">
      <w:start w:val="1"/>
      <w:numFmt w:val="decimal"/>
      <w:lvlText w:val="%1."/>
      <w:lvlJc w:val="left"/>
      <w:pPr>
        <w:ind w:left="920" w:hanging="360"/>
      </w:pPr>
    </w:lvl>
    <w:lvl w:ilvl="1" w:tplc="04160019" w:tentative="1">
      <w:start w:val="1"/>
      <w:numFmt w:val="lowerLetter"/>
      <w:lvlText w:val="%2."/>
      <w:lvlJc w:val="left"/>
      <w:pPr>
        <w:ind w:left="1640" w:hanging="360"/>
      </w:pPr>
    </w:lvl>
    <w:lvl w:ilvl="2" w:tplc="0416001B" w:tentative="1">
      <w:start w:val="1"/>
      <w:numFmt w:val="lowerRoman"/>
      <w:lvlText w:val="%3."/>
      <w:lvlJc w:val="right"/>
      <w:pPr>
        <w:ind w:left="2360" w:hanging="180"/>
      </w:pPr>
    </w:lvl>
    <w:lvl w:ilvl="3" w:tplc="0416000F" w:tentative="1">
      <w:start w:val="1"/>
      <w:numFmt w:val="decimal"/>
      <w:lvlText w:val="%4."/>
      <w:lvlJc w:val="left"/>
      <w:pPr>
        <w:ind w:left="3080" w:hanging="360"/>
      </w:pPr>
    </w:lvl>
    <w:lvl w:ilvl="4" w:tplc="04160019" w:tentative="1">
      <w:start w:val="1"/>
      <w:numFmt w:val="lowerLetter"/>
      <w:lvlText w:val="%5."/>
      <w:lvlJc w:val="left"/>
      <w:pPr>
        <w:ind w:left="3800" w:hanging="360"/>
      </w:pPr>
    </w:lvl>
    <w:lvl w:ilvl="5" w:tplc="0416001B" w:tentative="1">
      <w:start w:val="1"/>
      <w:numFmt w:val="lowerRoman"/>
      <w:lvlText w:val="%6."/>
      <w:lvlJc w:val="right"/>
      <w:pPr>
        <w:ind w:left="4520" w:hanging="180"/>
      </w:pPr>
    </w:lvl>
    <w:lvl w:ilvl="6" w:tplc="0416000F" w:tentative="1">
      <w:start w:val="1"/>
      <w:numFmt w:val="decimal"/>
      <w:lvlText w:val="%7."/>
      <w:lvlJc w:val="left"/>
      <w:pPr>
        <w:ind w:left="5240" w:hanging="360"/>
      </w:pPr>
    </w:lvl>
    <w:lvl w:ilvl="7" w:tplc="04160019" w:tentative="1">
      <w:start w:val="1"/>
      <w:numFmt w:val="lowerLetter"/>
      <w:lvlText w:val="%8."/>
      <w:lvlJc w:val="left"/>
      <w:pPr>
        <w:ind w:left="5960" w:hanging="360"/>
      </w:pPr>
    </w:lvl>
    <w:lvl w:ilvl="8" w:tplc="0416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>
    <w:nsid w:val="21591625"/>
    <w:multiLevelType w:val="hybridMultilevel"/>
    <w:tmpl w:val="9D3A5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C2B03"/>
    <w:multiLevelType w:val="multilevel"/>
    <w:tmpl w:val="7C463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28FB65D4"/>
    <w:multiLevelType w:val="hybridMultilevel"/>
    <w:tmpl w:val="893AD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F0B4B"/>
    <w:multiLevelType w:val="hybridMultilevel"/>
    <w:tmpl w:val="D688D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34" w:hanging="1800"/>
      </w:pPr>
      <w:rPr>
        <w:rFonts w:hint="default"/>
      </w:rPr>
    </w:lvl>
  </w:abstractNum>
  <w:abstractNum w:abstractNumId="12">
    <w:nsid w:val="36F929FF"/>
    <w:multiLevelType w:val="multilevel"/>
    <w:tmpl w:val="979A5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37A27221"/>
    <w:multiLevelType w:val="hybridMultilevel"/>
    <w:tmpl w:val="370C138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9400ABA"/>
    <w:multiLevelType w:val="multilevel"/>
    <w:tmpl w:val="C5341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>
    <w:nsid w:val="3FDB6FFD"/>
    <w:multiLevelType w:val="hybridMultilevel"/>
    <w:tmpl w:val="0A34CD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D81AB3"/>
    <w:multiLevelType w:val="hybridMultilevel"/>
    <w:tmpl w:val="DE701356"/>
    <w:lvl w:ilvl="0" w:tplc="A67440E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97F98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>
    <w:nsid w:val="4C5938D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53924F7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>
    <w:nsid w:val="53D72F37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>
    <w:nsid w:val="56B5211C"/>
    <w:multiLevelType w:val="multilevel"/>
    <w:tmpl w:val="BD5045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22">
    <w:nsid w:val="5C2B389B"/>
    <w:multiLevelType w:val="multilevel"/>
    <w:tmpl w:val="490A6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>
    <w:nsid w:val="5DB77CDB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>
    <w:nsid w:val="5FB329E5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>
    <w:nsid w:val="6BD809FF"/>
    <w:multiLevelType w:val="multilevel"/>
    <w:tmpl w:val="98963E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6E3E173E"/>
    <w:multiLevelType w:val="multilevel"/>
    <w:tmpl w:val="68F4C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>
    <w:nsid w:val="6FE91D81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>
    <w:nsid w:val="76C52DB0"/>
    <w:multiLevelType w:val="multilevel"/>
    <w:tmpl w:val="BFA226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29">
    <w:nsid w:val="79FE6059"/>
    <w:multiLevelType w:val="hybridMultilevel"/>
    <w:tmpl w:val="2BC22A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253EA"/>
    <w:multiLevelType w:val="hybridMultilevel"/>
    <w:tmpl w:val="F794B2A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C1633D"/>
    <w:multiLevelType w:val="multilevel"/>
    <w:tmpl w:val="C5341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7"/>
  </w:num>
  <w:num w:numId="5">
    <w:abstractNumId w:val="26"/>
  </w:num>
  <w:num w:numId="6">
    <w:abstractNumId w:val="24"/>
  </w:num>
  <w:num w:numId="7">
    <w:abstractNumId w:val="19"/>
  </w:num>
  <w:num w:numId="8">
    <w:abstractNumId w:val="1"/>
  </w:num>
  <w:num w:numId="9">
    <w:abstractNumId w:val="6"/>
  </w:num>
  <w:num w:numId="10">
    <w:abstractNumId w:val="9"/>
  </w:num>
  <w:num w:numId="11">
    <w:abstractNumId w:val="25"/>
  </w:num>
  <w:num w:numId="12">
    <w:abstractNumId w:val="20"/>
  </w:num>
  <w:num w:numId="13">
    <w:abstractNumId w:val="22"/>
  </w:num>
  <w:num w:numId="14">
    <w:abstractNumId w:val="3"/>
  </w:num>
  <w:num w:numId="15">
    <w:abstractNumId w:val="18"/>
  </w:num>
  <w:num w:numId="16">
    <w:abstractNumId w:val="8"/>
  </w:num>
  <w:num w:numId="17">
    <w:abstractNumId w:val="5"/>
  </w:num>
  <w:num w:numId="18">
    <w:abstractNumId w:val="21"/>
  </w:num>
  <w:num w:numId="19">
    <w:abstractNumId w:val="27"/>
  </w:num>
  <w:num w:numId="20">
    <w:abstractNumId w:val="31"/>
  </w:num>
  <w:num w:numId="21">
    <w:abstractNumId w:val="14"/>
  </w:num>
  <w:num w:numId="22">
    <w:abstractNumId w:val="0"/>
  </w:num>
  <w:num w:numId="23">
    <w:abstractNumId w:val="23"/>
  </w:num>
  <w:num w:numId="24">
    <w:abstractNumId w:val="28"/>
  </w:num>
  <w:num w:numId="25">
    <w:abstractNumId w:val="29"/>
  </w:num>
  <w:num w:numId="26">
    <w:abstractNumId w:val="10"/>
  </w:num>
  <w:num w:numId="27">
    <w:abstractNumId w:val="4"/>
  </w:num>
  <w:num w:numId="28">
    <w:abstractNumId w:val="16"/>
  </w:num>
  <w:num w:numId="29">
    <w:abstractNumId w:val="30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1415"/>
    <w:rsid w:val="00002F22"/>
    <w:rsid w:val="0001326C"/>
    <w:rsid w:val="00013E1A"/>
    <w:rsid w:val="00027A4D"/>
    <w:rsid w:val="00027F10"/>
    <w:rsid w:val="00027FA1"/>
    <w:rsid w:val="000328A8"/>
    <w:rsid w:val="00037431"/>
    <w:rsid w:val="00050710"/>
    <w:rsid w:val="000535C5"/>
    <w:rsid w:val="000539DA"/>
    <w:rsid w:val="00053EE7"/>
    <w:rsid w:val="0006042E"/>
    <w:rsid w:val="00070D70"/>
    <w:rsid w:val="000736D5"/>
    <w:rsid w:val="000738BB"/>
    <w:rsid w:val="00080636"/>
    <w:rsid w:val="00093070"/>
    <w:rsid w:val="00093C5C"/>
    <w:rsid w:val="00096C12"/>
    <w:rsid w:val="000A0343"/>
    <w:rsid w:val="000A72B4"/>
    <w:rsid w:val="000B1C5C"/>
    <w:rsid w:val="000B67FB"/>
    <w:rsid w:val="000B6E3A"/>
    <w:rsid w:val="000C22E0"/>
    <w:rsid w:val="000C50AE"/>
    <w:rsid w:val="000D0C5D"/>
    <w:rsid w:val="000D0D09"/>
    <w:rsid w:val="000D159B"/>
    <w:rsid w:val="000D2F09"/>
    <w:rsid w:val="000E1B57"/>
    <w:rsid w:val="000E4A28"/>
    <w:rsid w:val="000E6220"/>
    <w:rsid w:val="000E7486"/>
    <w:rsid w:val="000F0768"/>
    <w:rsid w:val="000F468B"/>
    <w:rsid w:val="00101C1F"/>
    <w:rsid w:val="00102D71"/>
    <w:rsid w:val="00110A71"/>
    <w:rsid w:val="0011100B"/>
    <w:rsid w:val="00126904"/>
    <w:rsid w:val="00126C42"/>
    <w:rsid w:val="00130BD2"/>
    <w:rsid w:val="00132296"/>
    <w:rsid w:val="00133CA8"/>
    <w:rsid w:val="001417D3"/>
    <w:rsid w:val="0014214B"/>
    <w:rsid w:val="00145DA2"/>
    <w:rsid w:val="00152E28"/>
    <w:rsid w:val="001572FA"/>
    <w:rsid w:val="0017663A"/>
    <w:rsid w:val="00177923"/>
    <w:rsid w:val="001904F0"/>
    <w:rsid w:val="00194190"/>
    <w:rsid w:val="001941E2"/>
    <w:rsid w:val="00194B15"/>
    <w:rsid w:val="00194E89"/>
    <w:rsid w:val="001958F5"/>
    <w:rsid w:val="001B4D26"/>
    <w:rsid w:val="001B76F1"/>
    <w:rsid w:val="001B784F"/>
    <w:rsid w:val="001B7E47"/>
    <w:rsid w:val="001C6C62"/>
    <w:rsid w:val="001D08E7"/>
    <w:rsid w:val="001D2DDA"/>
    <w:rsid w:val="001D4F66"/>
    <w:rsid w:val="001E6F04"/>
    <w:rsid w:val="001F2816"/>
    <w:rsid w:val="001F2A35"/>
    <w:rsid w:val="00200B5D"/>
    <w:rsid w:val="00203519"/>
    <w:rsid w:val="00204256"/>
    <w:rsid w:val="00206E6E"/>
    <w:rsid w:val="00207833"/>
    <w:rsid w:val="002079C0"/>
    <w:rsid w:val="00211329"/>
    <w:rsid w:val="002217C0"/>
    <w:rsid w:val="00223268"/>
    <w:rsid w:val="00240412"/>
    <w:rsid w:val="00240743"/>
    <w:rsid w:val="002408AB"/>
    <w:rsid w:val="00241854"/>
    <w:rsid w:val="00247380"/>
    <w:rsid w:val="00250E34"/>
    <w:rsid w:val="0025776A"/>
    <w:rsid w:val="00257EFE"/>
    <w:rsid w:val="00257F9B"/>
    <w:rsid w:val="0026034A"/>
    <w:rsid w:val="00273B61"/>
    <w:rsid w:val="00277E37"/>
    <w:rsid w:val="00282B98"/>
    <w:rsid w:val="00291A5B"/>
    <w:rsid w:val="002928C0"/>
    <w:rsid w:val="00293469"/>
    <w:rsid w:val="00295441"/>
    <w:rsid w:val="00297130"/>
    <w:rsid w:val="002A763A"/>
    <w:rsid w:val="002A764F"/>
    <w:rsid w:val="002B0D9F"/>
    <w:rsid w:val="002B36EB"/>
    <w:rsid w:val="002B54EA"/>
    <w:rsid w:val="002B5B5F"/>
    <w:rsid w:val="002C6222"/>
    <w:rsid w:val="002D1013"/>
    <w:rsid w:val="002E3808"/>
    <w:rsid w:val="002E468E"/>
    <w:rsid w:val="002E6033"/>
    <w:rsid w:val="002F31BF"/>
    <w:rsid w:val="002F3A89"/>
    <w:rsid w:val="002F4B5B"/>
    <w:rsid w:val="002F6448"/>
    <w:rsid w:val="00305DFA"/>
    <w:rsid w:val="0031422F"/>
    <w:rsid w:val="00314F27"/>
    <w:rsid w:val="003164F2"/>
    <w:rsid w:val="00320254"/>
    <w:rsid w:val="0032462A"/>
    <w:rsid w:val="00324A75"/>
    <w:rsid w:val="003329A2"/>
    <w:rsid w:val="00341073"/>
    <w:rsid w:val="003438E7"/>
    <w:rsid w:val="0034593F"/>
    <w:rsid w:val="00346D4F"/>
    <w:rsid w:val="00351ED5"/>
    <w:rsid w:val="00355A45"/>
    <w:rsid w:val="00356BB2"/>
    <w:rsid w:val="0036095A"/>
    <w:rsid w:val="00363287"/>
    <w:rsid w:val="0036340F"/>
    <w:rsid w:val="0037025F"/>
    <w:rsid w:val="003729C4"/>
    <w:rsid w:val="00372A10"/>
    <w:rsid w:val="0037314C"/>
    <w:rsid w:val="00377BDF"/>
    <w:rsid w:val="00384D01"/>
    <w:rsid w:val="003901A6"/>
    <w:rsid w:val="0039028F"/>
    <w:rsid w:val="00390782"/>
    <w:rsid w:val="003A259B"/>
    <w:rsid w:val="003A36CE"/>
    <w:rsid w:val="003A395B"/>
    <w:rsid w:val="003B0B72"/>
    <w:rsid w:val="003B3646"/>
    <w:rsid w:val="003B5D1D"/>
    <w:rsid w:val="003B7C1D"/>
    <w:rsid w:val="003C3938"/>
    <w:rsid w:val="003C5875"/>
    <w:rsid w:val="003C711C"/>
    <w:rsid w:val="003C79FE"/>
    <w:rsid w:val="003D45FD"/>
    <w:rsid w:val="003D4B3D"/>
    <w:rsid w:val="003D5802"/>
    <w:rsid w:val="003D76BC"/>
    <w:rsid w:val="003E40ED"/>
    <w:rsid w:val="003E4133"/>
    <w:rsid w:val="003E6311"/>
    <w:rsid w:val="003E67F3"/>
    <w:rsid w:val="003F711D"/>
    <w:rsid w:val="00405E16"/>
    <w:rsid w:val="0041697F"/>
    <w:rsid w:val="0042234F"/>
    <w:rsid w:val="00425013"/>
    <w:rsid w:val="00432934"/>
    <w:rsid w:val="004375C7"/>
    <w:rsid w:val="00450ECE"/>
    <w:rsid w:val="00452CB9"/>
    <w:rsid w:val="004565EB"/>
    <w:rsid w:val="00457A58"/>
    <w:rsid w:val="00460C9D"/>
    <w:rsid w:val="00466A99"/>
    <w:rsid w:val="004732E5"/>
    <w:rsid w:val="00484224"/>
    <w:rsid w:val="00485EE4"/>
    <w:rsid w:val="00495E33"/>
    <w:rsid w:val="004A13B9"/>
    <w:rsid w:val="004A284B"/>
    <w:rsid w:val="004B31E3"/>
    <w:rsid w:val="004B7838"/>
    <w:rsid w:val="004C0A8F"/>
    <w:rsid w:val="004C0C3D"/>
    <w:rsid w:val="004C13E8"/>
    <w:rsid w:val="004C6CB6"/>
    <w:rsid w:val="004D01DC"/>
    <w:rsid w:val="004D6405"/>
    <w:rsid w:val="004E01A8"/>
    <w:rsid w:val="004E5717"/>
    <w:rsid w:val="004F5E6C"/>
    <w:rsid w:val="004F5F72"/>
    <w:rsid w:val="004F61A5"/>
    <w:rsid w:val="004F6F92"/>
    <w:rsid w:val="004F7451"/>
    <w:rsid w:val="00504363"/>
    <w:rsid w:val="00506E8B"/>
    <w:rsid w:val="0051111E"/>
    <w:rsid w:val="00511CAF"/>
    <w:rsid w:val="00512209"/>
    <w:rsid w:val="00522E7C"/>
    <w:rsid w:val="005236D4"/>
    <w:rsid w:val="00530380"/>
    <w:rsid w:val="005317F3"/>
    <w:rsid w:val="005323BF"/>
    <w:rsid w:val="00535DE7"/>
    <w:rsid w:val="005364BD"/>
    <w:rsid w:val="00536C43"/>
    <w:rsid w:val="005407E3"/>
    <w:rsid w:val="00544CFA"/>
    <w:rsid w:val="00544F49"/>
    <w:rsid w:val="00552899"/>
    <w:rsid w:val="005631E1"/>
    <w:rsid w:val="00563DC1"/>
    <w:rsid w:val="005648F2"/>
    <w:rsid w:val="00565BDE"/>
    <w:rsid w:val="00565E1B"/>
    <w:rsid w:val="00574642"/>
    <w:rsid w:val="00581069"/>
    <w:rsid w:val="00581609"/>
    <w:rsid w:val="00586420"/>
    <w:rsid w:val="00586F55"/>
    <w:rsid w:val="005912D7"/>
    <w:rsid w:val="0059156B"/>
    <w:rsid w:val="005A0050"/>
    <w:rsid w:val="005A1DB5"/>
    <w:rsid w:val="005A323D"/>
    <w:rsid w:val="005A5079"/>
    <w:rsid w:val="005A7AD0"/>
    <w:rsid w:val="005B60F2"/>
    <w:rsid w:val="005C1020"/>
    <w:rsid w:val="005D0E82"/>
    <w:rsid w:val="005D783C"/>
    <w:rsid w:val="005E0443"/>
    <w:rsid w:val="005E1828"/>
    <w:rsid w:val="005E29B8"/>
    <w:rsid w:val="005E54BB"/>
    <w:rsid w:val="005F0521"/>
    <w:rsid w:val="005F39A6"/>
    <w:rsid w:val="005F5806"/>
    <w:rsid w:val="005F71BA"/>
    <w:rsid w:val="006034D1"/>
    <w:rsid w:val="006048A9"/>
    <w:rsid w:val="00605021"/>
    <w:rsid w:val="00607B14"/>
    <w:rsid w:val="00625ED9"/>
    <w:rsid w:val="00630F09"/>
    <w:rsid w:val="00632168"/>
    <w:rsid w:val="00641D13"/>
    <w:rsid w:val="00641F6A"/>
    <w:rsid w:val="006425C9"/>
    <w:rsid w:val="00644C8F"/>
    <w:rsid w:val="006469F4"/>
    <w:rsid w:val="00653D9A"/>
    <w:rsid w:val="0066490A"/>
    <w:rsid w:val="0067179C"/>
    <w:rsid w:val="00671B14"/>
    <w:rsid w:val="00675F1D"/>
    <w:rsid w:val="0067603D"/>
    <w:rsid w:val="006770E4"/>
    <w:rsid w:val="0068124C"/>
    <w:rsid w:val="00682028"/>
    <w:rsid w:val="006846C4"/>
    <w:rsid w:val="00694B55"/>
    <w:rsid w:val="00697FC6"/>
    <w:rsid w:val="006A644D"/>
    <w:rsid w:val="006A6610"/>
    <w:rsid w:val="006B49B9"/>
    <w:rsid w:val="006B5081"/>
    <w:rsid w:val="006B6376"/>
    <w:rsid w:val="006B7AE9"/>
    <w:rsid w:val="006C1650"/>
    <w:rsid w:val="006C3B07"/>
    <w:rsid w:val="006C59D1"/>
    <w:rsid w:val="006D055A"/>
    <w:rsid w:val="006D064B"/>
    <w:rsid w:val="006D1562"/>
    <w:rsid w:val="006D1B39"/>
    <w:rsid w:val="006D2982"/>
    <w:rsid w:val="006D5178"/>
    <w:rsid w:val="006D5A43"/>
    <w:rsid w:val="006D68E8"/>
    <w:rsid w:val="006E0236"/>
    <w:rsid w:val="006E0D0A"/>
    <w:rsid w:val="006E11D5"/>
    <w:rsid w:val="006F6A8A"/>
    <w:rsid w:val="0071226A"/>
    <w:rsid w:val="00712343"/>
    <w:rsid w:val="0071477E"/>
    <w:rsid w:val="00716DB7"/>
    <w:rsid w:val="00725EB5"/>
    <w:rsid w:val="0072653D"/>
    <w:rsid w:val="00727BAA"/>
    <w:rsid w:val="007307E0"/>
    <w:rsid w:val="00735455"/>
    <w:rsid w:val="00736BAF"/>
    <w:rsid w:val="00746D2F"/>
    <w:rsid w:val="00750A0F"/>
    <w:rsid w:val="00752D6C"/>
    <w:rsid w:val="007567E3"/>
    <w:rsid w:val="00764675"/>
    <w:rsid w:val="00764C36"/>
    <w:rsid w:val="0076539F"/>
    <w:rsid w:val="00765685"/>
    <w:rsid w:val="00767CA0"/>
    <w:rsid w:val="00776BBC"/>
    <w:rsid w:val="0078086B"/>
    <w:rsid w:val="007811D4"/>
    <w:rsid w:val="00785F65"/>
    <w:rsid w:val="00790609"/>
    <w:rsid w:val="00792351"/>
    <w:rsid w:val="00794394"/>
    <w:rsid w:val="00796B74"/>
    <w:rsid w:val="007A05FB"/>
    <w:rsid w:val="007B22AC"/>
    <w:rsid w:val="007B7945"/>
    <w:rsid w:val="007C0715"/>
    <w:rsid w:val="007C63E3"/>
    <w:rsid w:val="007C782E"/>
    <w:rsid w:val="007D1B0E"/>
    <w:rsid w:val="007D2633"/>
    <w:rsid w:val="007E05CF"/>
    <w:rsid w:val="007E3355"/>
    <w:rsid w:val="007E5E1D"/>
    <w:rsid w:val="007E7198"/>
    <w:rsid w:val="007F049B"/>
    <w:rsid w:val="007F3C9E"/>
    <w:rsid w:val="007F721E"/>
    <w:rsid w:val="0080601B"/>
    <w:rsid w:val="00807E4E"/>
    <w:rsid w:val="00810F5C"/>
    <w:rsid w:val="008123DA"/>
    <w:rsid w:val="008147CB"/>
    <w:rsid w:val="0082061E"/>
    <w:rsid w:val="00822FBA"/>
    <w:rsid w:val="008232BA"/>
    <w:rsid w:val="008264B8"/>
    <w:rsid w:val="00832C1F"/>
    <w:rsid w:val="00833F2C"/>
    <w:rsid w:val="008360C9"/>
    <w:rsid w:val="00836C02"/>
    <w:rsid w:val="00837198"/>
    <w:rsid w:val="0084006F"/>
    <w:rsid w:val="008400E4"/>
    <w:rsid w:val="00843283"/>
    <w:rsid w:val="008530A2"/>
    <w:rsid w:val="008570E3"/>
    <w:rsid w:val="00862EAF"/>
    <w:rsid w:val="00862EFA"/>
    <w:rsid w:val="00867D94"/>
    <w:rsid w:val="00876C56"/>
    <w:rsid w:val="00880568"/>
    <w:rsid w:val="0088062A"/>
    <w:rsid w:val="0088531A"/>
    <w:rsid w:val="008904D0"/>
    <w:rsid w:val="00892A2A"/>
    <w:rsid w:val="0089559D"/>
    <w:rsid w:val="00897AA8"/>
    <w:rsid w:val="008A0D97"/>
    <w:rsid w:val="008A166D"/>
    <w:rsid w:val="008A63C5"/>
    <w:rsid w:val="008A6ACE"/>
    <w:rsid w:val="008B06FE"/>
    <w:rsid w:val="008B08EB"/>
    <w:rsid w:val="008B19D9"/>
    <w:rsid w:val="008C1C19"/>
    <w:rsid w:val="008C30DB"/>
    <w:rsid w:val="008C41F9"/>
    <w:rsid w:val="008C4B18"/>
    <w:rsid w:val="008C5635"/>
    <w:rsid w:val="008C5731"/>
    <w:rsid w:val="008C6FB2"/>
    <w:rsid w:val="008C75FB"/>
    <w:rsid w:val="008D20A3"/>
    <w:rsid w:val="008D336A"/>
    <w:rsid w:val="008F2346"/>
    <w:rsid w:val="008F4225"/>
    <w:rsid w:val="008F46D0"/>
    <w:rsid w:val="00905174"/>
    <w:rsid w:val="00912688"/>
    <w:rsid w:val="00916940"/>
    <w:rsid w:val="0091740F"/>
    <w:rsid w:val="00930C53"/>
    <w:rsid w:val="00934C84"/>
    <w:rsid w:val="009406B0"/>
    <w:rsid w:val="009434E2"/>
    <w:rsid w:val="0094353F"/>
    <w:rsid w:val="00944174"/>
    <w:rsid w:val="00956133"/>
    <w:rsid w:val="009578EE"/>
    <w:rsid w:val="009622EC"/>
    <w:rsid w:val="009649DF"/>
    <w:rsid w:val="009678E1"/>
    <w:rsid w:val="009726B9"/>
    <w:rsid w:val="00973CA1"/>
    <w:rsid w:val="0097430C"/>
    <w:rsid w:val="00974B3A"/>
    <w:rsid w:val="00980CA8"/>
    <w:rsid w:val="00985BE7"/>
    <w:rsid w:val="00986B62"/>
    <w:rsid w:val="00990799"/>
    <w:rsid w:val="00990E3E"/>
    <w:rsid w:val="009934B3"/>
    <w:rsid w:val="009A42E2"/>
    <w:rsid w:val="009A61DA"/>
    <w:rsid w:val="009A76A5"/>
    <w:rsid w:val="009C08CF"/>
    <w:rsid w:val="009C1047"/>
    <w:rsid w:val="009D21B1"/>
    <w:rsid w:val="009D671E"/>
    <w:rsid w:val="009E1B5D"/>
    <w:rsid w:val="009E6820"/>
    <w:rsid w:val="009F1515"/>
    <w:rsid w:val="009F6657"/>
    <w:rsid w:val="009F7420"/>
    <w:rsid w:val="00A10C74"/>
    <w:rsid w:val="00A1170A"/>
    <w:rsid w:val="00A126AE"/>
    <w:rsid w:val="00A1391F"/>
    <w:rsid w:val="00A175E3"/>
    <w:rsid w:val="00A2230C"/>
    <w:rsid w:val="00A24E30"/>
    <w:rsid w:val="00A27730"/>
    <w:rsid w:val="00A33C7D"/>
    <w:rsid w:val="00A43326"/>
    <w:rsid w:val="00A45525"/>
    <w:rsid w:val="00A46DB9"/>
    <w:rsid w:val="00A4780E"/>
    <w:rsid w:val="00A47A31"/>
    <w:rsid w:val="00A5086A"/>
    <w:rsid w:val="00A54A47"/>
    <w:rsid w:val="00A5547D"/>
    <w:rsid w:val="00A57020"/>
    <w:rsid w:val="00A61235"/>
    <w:rsid w:val="00A643A6"/>
    <w:rsid w:val="00A64B88"/>
    <w:rsid w:val="00A66972"/>
    <w:rsid w:val="00A67ED8"/>
    <w:rsid w:val="00A70521"/>
    <w:rsid w:val="00A73897"/>
    <w:rsid w:val="00A76C2B"/>
    <w:rsid w:val="00A825F5"/>
    <w:rsid w:val="00A86476"/>
    <w:rsid w:val="00A93654"/>
    <w:rsid w:val="00A963C7"/>
    <w:rsid w:val="00AA08F3"/>
    <w:rsid w:val="00AA2FDF"/>
    <w:rsid w:val="00AA3561"/>
    <w:rsid w:val="00AA66B7"/>
    <w:rsid w:val="00AB799C"/>
    <w:rsid w:val="00AC19A8"/>
    <w:rsid w:val="00AC28FD"/>
    <w:rsid w:val="00AC2AC7"/>
    <w:rsid w:val="00AC4D98"/>
    <w:rsid w:val="00AD1FA4"/>
    <w:rsid w:val="00AD36FF"/>
    <w:rsid w:val="00AE1323"/>
    <w:rsid w:val="00AE40E5"/>
    <w:rsid w:val="00AE60F5"/>
    <w:rsid w:val="00AF6DD1"/>
    <w:rsid w:val="00B014DE"/>
    <w:rsid w:val="00B05A24"/>
    <w:rsid w:val="00B0629D"/>
    <w:rsid w:val="00B07BA0"/>
    <w:rsid w:val="00B112DD"/>
    <w:rsid w:val="00B12128"/>
    <w:rsid w:val="00B13090"/>
    <w:rsid w:val="00B1596A"/>
    <w:rsid w:val="00B164CD"/>
    <w:rsid w:val="00B17BE1"/>
    <w:rsid w:val="00B302D6"/>
    <w:rsid w:val="00B3597C"/>
    <w:rsid w:val="00B402D0"/>
    <w:rsid w:val="00B438A5"/>
    <w:rsid w:val="00B452C3"/>
    <w:rsid w:val="00B50D92"/>
    <w:rsid w:val="00B52F3C"/>
    <w:rsid w:val="00B534FB"/>
    <w:rsid w:val="00B541D7"/>
    <w:rsid w:val="00B547A8"/>
    <w:rsid w:val="00B55406"/>
    <w:rsid w:val="00B554D0"/>
    <w:rsid w:val="00B56C61"/>
    <w:rsid w:val="00B570E8"/>
    <w:rsid w:val="00B57E6C"/>
    <w:rsid w:val="00B63569"/>
    <w:rsid w:val="00B70281"/>
    <w:rsid w:val="00B7158A"/>
    <w:rsid w:val="00B74C96"/>
    <w:rsid w:val="00B74F5F"/>
    <w:rsid w:val="00B8067A"/>
    <w:rsid w:val="00B82230"/>
    <w:rsid w:val="00B84D05"/>
    <w:rsid w:val="00B85038"/>
    <w:rsid w:val="00B865E6"/>
    <w:rsid w:val="00B86F57"/>
    <w:rsid w:val="00B92CBE"/>
    <w:rsid w:val="00BA0B35"/>
    <w:rsid w:val="00BA2BB2"/>
    <w:rsid w:val="00BB0DD1"/>
    <w:rsid w:val="00BB230E"/>
    <w:rsid w:val="00BB2FA5"/>
    <w:rsid w:val="00BC6451"/>
    <w:rsid w:val="00BC67E7"/>
    <w:rsid w:val="00BD035F"/>
    <w:rsid w:val="00BD22CD"/>
    <w:rsid w:val="00BD6F22"/>
    <w:rsid w:val="00BE033E"/>
    <w:rsid w:val="00BE04F2"/>
    <w:rsid w:val="00BE1ACE"/>
    <w:rsid w:val="00BE672E"/>
    <w:rsid w:val="00BF238E"/>
    <w:rsid w:val="00BF37F2"/>
    <w:rsid w:val="00BF5791"/>
    <w:rsid w:val="00C00046"/>
    <w:rsid w:val="00C0021F"/>
    <w:rsid w:val="00C04F73"/>
    <w:rsid w:val="00C070C8"/>
    <w:rsid w:val="00C07493"/>
    <w:rsid w:val="00C27636"/>
    <w:rsid w:val="00C316AE"/>
    <w:rsid w:val="00C34EE5"/>
    <w:rsid w:val="00C36CBE"/>
    <w:rsid w:val="00C36EB9"/>
    <w:rsid w:val="00C40637"/>
    <w:rsid w:val="00C40C33"/>
    <w:rsid w:val="00C42A2A"/>
    <w:rsid w:val="00C44B25"/>
    <w:rsid w:val="00C543E6"/>
    <w:rsid w:val="00C54B86"/>
    <w:rsid w:val="00C60296"/>
    <w:rsid w:val="00C60970"/>
    <w:rsid w:val="00C61CC4"/>
    <w:rsid w:val="00C65926"/>
    <w:rsid w:val="00C6713A"/>
    <w:rsid w:val="00C677BF"/>
    <w:rsid w:val="00C7757D"/>
    <w:rsid w:val="00C77674"/>
    <w:rsid w:val="00C85BAE"/>
    <w:rsid w:val="00C85C37"/>
    <w:rsid w:val="00C86C17"/>
    <w:rsid w:val="00C91132"/>
    <w:rsid w:val="00C920CB"/>
    <w:rsid w:val="00C95FC2"/>
    <w:rsid w:val="00CA0856"/>
    <w:rsid w:val="00CA5008"/>
    <w:rsid w:val="00CB1514"/>
    <w:rsid w:val="00CB616E"/>
    <w:rsid w:val="00CC1297"/>
    <w:rsid w:val="00CC2101"/>
    <w:rsid w:val="00CC2109"/>
    <w:rsid w:val="00CC38A5"/>
    <w:rsid w:val="00CC3C5B"/>
    <w:rsid w:val="00CC7E11"/>
    <w:rsid w:val="00CC7F8E"/>
    <w:rsid w:val="00CD12B2"/>
    <w:rsid w:val="00CD4393"/>
    <w:rsid w:val="00CD6DB7"/>
    <w:rsid w:val="00CD7E44"/>
    <w:rsid w:val="00CE1668"/>
    <w:rsid w:val="00CE7331"/>
    <w:rsid w:val="00CF4464"/>
    <w:rsid w:val="00D026AD"/>
    <w:rsid w:val="00D0421F"/>
    <w:rsid w:val="00D23AFC"/>
    <w:rsid w:val="00D26597"/>
    <w:rsid w:val="00D303CC"/>
    <w:rsid w:val="00D32C09"/>
    <w:rsid w:val="00D35538"/>
    <w:rsid w:val="00D35A27"/>
    <w:rsid w:val="00D36CA9"/>
    <w:rsid w:val="00D4162D"/>
    <w:rsid w:val="00D44092"/>
    <w:rsid w:val="00D44A0B"/>
    <w:rsid w:val="00D52F71"/>
    <w:rsid w:val="00D5308E"/>
    <w:rsid w:val="00D53864"/>
    <w:rsid w:val="00D538BB"/>
    <w:rsid w:val="00D55135"/>
    <w:rsid w:val="00D606B0"/>
    <w:rsid w:val="00D73734"/>
    <w:rsid w:val="00D77A0D"/>
    <w:rsid w:val="00D81244"/>
    <w:rsid w:val="00D83D6D"/>
    <w:rsid w:val="00D94A50"/>
    <w:rsid w:val="00D9521E"/>
    <w:rsid w:val="00D9605F"/>
    <w:rsid w:val="00D965E4"/>
    <w:rsid w:val="00D96D40"/>
    <w:rsid w:val="00DA14D1"/>
    <w:rsid w:val="00DB04FE"/>
    <w:rsid w:val="00DB44E3"/>
    <w:rsid w:val="00DC0229"/>
    <w:rsid w:val="00DC0AA7"/>
    <w:rsid w:val="00DC1EBC"/>
    <w:rsid w:val="00DC38F7"/>
    <w:rsid w:val="00DC47ED"/>
    <w:rsid w:val="00DC69F7"/>
    <w:rsid w:val="00DC74D4"/>
    <w:rsid w:val="00DD7233"/>
    <w:rsid w:val="00DE1609"/>
    <w:rsid w:val="00DE2951"/>
    <w:rsid w:val="00DF27B3"/>
    <w:rsid w:val="00DF455C"/>
    <w:rsid w:val="00E06C56"/>
    <w:rsid w:val="00E07B8B"/>
    <w:rsid w:val="00E10B6F"/>
    <w:rsid w:val="00E1352A"/>
    <w:rsid w:val="00E32605"/>
    <w:rsid w:val="00E328F8"/>
    <w:rsid w:val="00E367D8"/>
    <w:rsid w:val="00E37AF3"/>
    <w:rsid w:val="00E410AC"/>
    <w:rsid w:val="00E41A73"/>
    <w:rsid w:val="00E441B5"/>
    <w:rsid w:val="00E53EF4"/>
    <w:rsid w:val="00E542E4"/>
    <w:rsid w:val="00E55BED"/>
    <w:rsid w:val="00E56D6E"/>
    <w:rsid w:val="00E60B04"/>
    <w:rsid w:val="00E62881"/>
    <w:rsid w:val="00E63D95"/>
    <w:rsid w:val="00E6656C"/>
    <w:rsid w:val="00E67D62"/>
    <w:rsid w:val="00E70ECB"/>
    <w:rsid w:val="00E7261A"/>
    <w:rsid w:val="00E756A7"/>
    <w:rsid w:val="00E76CAC"/>
    <w:rsid w:val="00E77DCC"/>
    <w:rsid w:val="00E80E1E"/>
    <w:rsid w:val="00E85D81"/>
    <w:rsid w:val="00E877C9"/>
    <w:rsid w:val="00E90DB7"/>
    <w:rsid w:val="00E97359"/>
    <w:rsid w:val="00E977BE"/>
    <w:rsid w:val="00EA2919"/>
    <w:rsid w:val="00EA577D"/>
    <w:rsid w:val="00EA5A22"/>
    <w:rsid w:val="00EB2845"/>
    <w:rsid w:val="00EB6994"/>
    <w:rsid w:val="00EC162F"/>
    <w:rsid w:val="00EC3303"/>
    <w:rsid w:val="00EC7C49"/>
    <w:rsid w:val="00EC7FB1"/>
    <w:rsid w:val="00ED34F5"/>
    <w:rsid w:val="00ED424D"/>
    <w:rsid w:val="00ED7BBD"/>
    <w:rsid w:val="00EE35C1"/>
    <w:rsid w:val="00EE74FC"/>
    <w:rsid w:val="00EF2130"/>
    <w:rsid w:val="00EF2FD6"/>
    <w:rsid w:val="00F061AA"/>
    <w:rsid w:val="00F110A9"/>
    <w:rsid w:val="00F14546"/>
    <w:rsid w:val="00F24F4E"/>
    <w:rsid w:val="00F2615B"/>
    <w:rsid w:val="00F267C6"/>
    <w:rsid w:val="00F330E7"/>
    <w:rsid w:val="00F33236"/>
    <w:rsid w:val="00F34631"/>
    <w:rsid w:val="00F40B76"/>
    <w:rsid w:val="00F41934"/>
    <w:rsid w:val="00F511CF"/>
    <w:rsid w:val="00F522D2"/>
    <w:rsid w:val="00F564E5"/>
    <w:rsid w:val="00F573E1"/>
    <w:rsid w:val="00F60182"/>
    <w:rsid w:val="00F65720"/>
    <w:rsid w:val="00F67B3D"/>
    <w:rsid w:val="00F70B26"/>
    <w:rsid w:val="00F72D00"/>
    <w:rsid w:val="00F807FC"/>
    <w:rsid w:val="00F815D7"/>
    <w:rsid w:val="00F815E7"/>
    <w:rsid w:val="00F81A1B"/>
    <w:rsid w:val="00F82017"/>
    <w:rsid w:val="00F8330C"/>
    <w:rsid w:val="00F83DEB"/>
    <w:rsid w:val="00F8407D"/>
    <w:rsid w:val="00F860FF"/>
    <w:rsid w:val="00F901EA"/>
    <w:rsid w:val="00F90FFD"/>
    <w:rsid w:val="00F924C4"/>
    <w:rsid w:val="00FB160C"/>
    <w:rsid w:val="00FB2237"/>
    <w:rsid w:val="00FB568A"/>
    <w:rsid w:val="00FB5C72"/>
    <w:rsid w:val="00FB73B8"/>
    <w:rsid w:val="00FC10ED"/>
    <w:rsid w:val="00FC2882"/>
    <w:rsid w:val="00FC30D7"/>
    <w:rsid w:val="00FD380C"/>
    <w:rsid w:val="00FD61A2"/>
    <w:rsid w:val="00FE3BF5"/>
    <w:rsid w:val="00FE7738"/>
    <w:rsid w:val="00FF6020"/>
    <w:rsid w:val="00FF635E"/>
    <w:rsid w:val="00FF6962"/>
    <w:rsid w:val="00FF6BED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145C4033"/>
  <w15:docId w15:val="{F95C4602-9DAF-48CC-9826-73E3237F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76563-716B-448A-A22D-8CB91FC2F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1583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 André Nassar Comassetto</cp:lastModifiedBy>
  <cp:revision>17</cp:revision>
  <cp:lastPrinted>2021-01-07T11:59:00Z</cp:lastPrinted>
  <dcterms:created xsi:type="dcterms:W3CDTF">2020-12-11T18:06:00Z</dcterms:created>
  <dcterms:modified xsi:type="dcterms:W3CDTF">2021-01-12T12:06:00Z</dcterms:modified>
</cp:coreProperties>
</file>